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3F" w:rsidRDefault="0011293F" w:rsidP="0011293F">
      <w:pPr>
        <w:pStyle w:val="afd"/>
        <w:rPr>
          <w:rStyle w:val="a7"/>
          <w:b w:val="0"/>
        </w:rPr>
      </w:pPr>
    </w:p>
    <w:p w:rsidR="00EA037C" w:rsidRPr="00197385" w:rsidRDefault="008715D1" w:rsidP="005D55D6">
      <w:pPr>
        <w:pStyle w:val="a5"/>
        <w:ind w:firstLine="0"/>
        <w:jc w:val="center"/>
        <w:rPr>
          <w:rFonts w:asciiTheme="minorHAnsi" w:hAnsiTheme="minorHAnsi"/>
          <w:b/>
          <w:sz w:val="20"/>
        </w:rPr>
      </w:pPr>
      <w:r w:rsidRPr="00197385">
        <w:rPr>
          <w:rFonts w:asciiTheme="minorHAnsi" w:hAnsiTheme="minorHAnsi"/>
          <w:b/>
          <w:sz w:val="20"/>
        </w:rPr>
        <w:t xml:space="preserve">Генеральний </w:t>
      </w:r>
      <w:r w:rsidR="00EA037C" w:rsidRPr="00197385">
        <w:rPr>
          <w:rFonts w:asciiTheme="minorHAnsi" w:hAnsiTheme="minorHAnsi"/>
          <w:b/>
          <w:sz w:val="20"/>
        </w:rPr>
        <w:t>Д О Г О В І Р № _________</w:t>
      </w:r>
    </w:p>
    <w:p w:rsidR="00EA037C" w:rsidRPr="00197385" w:rsidRDefault="008D105A" w:rsidP="005D55D6">
      <w:pPr>
        <w:pStyle w:val="2"/>
        <w:rPr>
          <w:rFonts w:asciiTheme="minorHAnsi" w:hAnsiTheme="minorHAnsi"/>
          <w:sz w:val="20"/>
        </w:rPr>
      </w:pPr>
      <w:r w:rsidRPr="00197385">
        <w:rPr>
          <w:rFonts w:asciiTheme="minorHAnsi" w:hAnsiTheme="minorHAnsi"/>
          <w:sz w:val="20"/>
        </w:rPr>
        <w:t>строкового</w:t>
      </w:r>
      <w:r w:rsidR="00A85CFE" w:rsidRPr="00197385">
        <w:rPr>
          <w:rFonts w:asciiTheme="minorHAnsi" w:hAnsiTheme="minorHAnsi"/>
          <w:sz w:val="20"/>
        </w:rPr>
        <w:t xml:space="preserve"> </w:t>
      </w:r>
      <w:r w:rsidR="00EA037C" w:rsidRPr="00197385">
        <w:rPr>
          <w:rFonts w:asciiTheme="minorHAnsi" w:hAnsiTheme="minorHAnsi"/>
          <w:sz w:val="20"/>
        </w:rPr>
        <w:t>банківського вкладу «</w:t>
      </w:r>
      <w:proofErr w:type="spellStart"/>
      <w:r w:rsidR="00A4497D" w:rsidRPr="00197385">
        <w:rPr>
          <w:rFonts w:asciiTheme="minorHAnsi" w:hAnsiTheme="minorHAnsi"/>
          <w:sz w:val="20"/>
        </w:rPr>
        <w:t>Овернайт</w:t>
      </w:r>
      <w:proofErr w:type="spellEnd"/>
      <w:r w:rsidR="00EA037C" w:rsidRPr="00197385">
        <w:rPr>
          <w:rFonts w:asciiTheme="minorHAnsi" w:hAnsiTheme="minorHAnsi"/>
          <w:sz w:val="20"/>
        </w:rPr>
        <w:t>»</w:t>
      </w:r>
    </w:p>
    <w:p w:rsidR="00A4497D" w:rsidRPr="00197385" w:rsidRDefault="000840D1" w:rsidP="005D55D6">
      <w:pPr>
        <w:pStyle w:val="a3"/>
        <w:tabs>
          <w:tab w:val="left" w:pos="8789"/>
        </w:tabs>
        <w:jc w:val="center"/>
        <w:rPr>
          <w:rFonts w:asciiTheme="minorHAnsi" w:hAnsiTheme="minorHAnsi"/>
          <w:b/>
          <w:sz w:val="20"/>
          <w:lang w:val="ru-RU"/>
        </w:rPr>
      </w:pPr>
      <w:r w:rsidRPr="00197385">
        <w:rPr>
          <w:rFonts w:asciiTheme="minorHAnsi" w:hAnsiTheme="minorHAnsi"/>
          <w:b/>
          <w:sz w:val="20"/>
          <w:lang w:val="ru-RU"/>
        </w:rPr>
        <w:t>(</w:t>
      </w:r>
      <w:r w:rsidRPr="00197385">
        <w:rPr>
          <w:rFonts w:asciiTheme="minorHAnsi" w:hAnsiTheme="minorHAnsi"/>
          <w:b/>
          <w:sz w:val="20"/>
        </w:rPr>
        <w:t>для Ф</w:t>
      </w:r>
      <w:r w:rsidR="001F40ED" w:rsidRPr="00197385">
        <w:rPr>
          <w:rFonts w:asciiTheme="minorHAnsi" w:hAnsiTheme="minorHAnsi"/>
          <w:b/>
          <w:sz w:val="20"/>
        </w:rPr>
        <w:t>ізичної особи-підприємця</w:t>
      </w:r>
      <w:r w:rsidRPr="00197385">
        <w:rPr>
          <w:rFonts w:asciiTheme="minorHAnsi" w:hAnsiTheme="minorHAnsi"/>
          <w:b/>
          <w:sz w:val="20"/>
          <w:lang w:val="ru-RU"/>
        </w:rPr>
        <w:t>)</w:t>
      </w:r>
    </w:p>
    <w:p w:rsidR="00EA037C" w:rsidRPr="00197385" w:rsidRDefault="00EA037C" w:rsidP="005D55D6">
      <w:pPr>
        <w:pStyle w:val="a3"/>
        <w:tabs>
          <w:tab w:val="left" w:pos="8789"/>
        </w:tabs>
        <w:jc w:val="center"/>
        <w:rPr>
          <w:rFonts w:asciiTheme="minorHAnsi" w:hAnsiTheme="minorHAnsi"/>
          <w:b/>
          <w:sz w:val="20"/>
        </w:rPr>
      </w:pPr>
      <w:r w:rsidRPr="00197385">
        <w:rPr>
          <w:rFonts w:asciiTheme="minorHAnsi" w:hAnsiTheme="minorHAnsi"/>
          <w:b/>
          <w:sz w:val="20"/>
        </w:rPr>
        <w:t>місто ________                                                                                       «___» ___________ 20</w:t>
      </w:r>
      <w:r w:rsidR="00C9536B" w:rsidRPr="00197385">
        <w:rPr>
          <w:rFonts w:asciiTheme="minorHAnsi" w:hAnsiTheme="minorHAnsi"/>
          <w:b/>
          <w:sz w:val="20"/>
        </w:rPr>
        <w:t>2</w:t>
      </w:r>
      <w:r w:rsidR="001F1BF5" w:rsidRPr="00197385">
        <w:rPr>
          <w:rFonts w:asciiTheme="minorHAnsi" w:hAnsiTheme="minorHAnsi"/>
          <w:b/>
          <w:sz w:val="20"/>
        </w:rPr>
        <w:t>__</w:t>
      </w:r>
      <w:r w:rsidRPr="00197385">
        <w:rPr>
          <w:rFonts w:asciiTheme="minorHAnsi" w:hAnsiTheme="minorHAnsi"/>
          <w:b/>
          <w:iCs/>
          <w:sz w:val="20"/>
        </w:rPr>
        <w:t xml:space="preserve"> року</w:t>
      </w:r>
      <w:r w:rsidRPr="00197385">
        <w:rPr>
          <w:rFonts w:asciiTheme="minorHAnsi" w:hAnsiTheme="minorHAnsi"/>
          <w:b/>
          <w:sz w:val="20"/>
        </w:rPr>
        <w:t>.</w:t>
      </w:r>
    </w:p>
    <w:p w:rsidR="00EA037C" w:rsidRPr="00197385" w:rsidRDefault="00EA037C" w:rsidP="005D55D6">
      <w:pPr>
        <w:pStyle w:val="a3"/>
        <w:tabs>
          <w:tab w:val="left" w:pos="709"/>
          <w:tab w:val="left" w:pos="8789"/>
        </w:tabs>
        <w:ind w:firstLine="709"/>
        <w:rPr>
          <w:rFonts w:asciiTheme="minorHAnsi" w:hAnsiTheme="minorHAnsi"/>
          <w:sz w:val="20"/>
        </w:rPr>
      </w:pPr>
      <w:r w:rsidRPr="00197385">
        <w:rPr>
          <w:rFonts w:asciiTheme="minorHAnsi" w:hAnsiTheme="minorHAnsi"/>
          <w:b/>
          <w:sz w:val="20"/>
        </w:rPr>
        <w:t>СТОРОНА 1: ПУБЛІЧНЕ АКЦІОНЕРНЕ ТОВАРИСТВО «КОМЕРЦІЙНИЙ БАНК «АКОРДБАНК»</w:t>
      </w:r>
      <w:r w:rsidRPr="00197385">
        <w:rPr>
          <w:rFonts w:asciiTheme="minorHAnsi" w:hAnsiTheme="minorHAnsi"/>
          <w:bCs/>
          <w:sz w:val="20"/>
        </w:rPr>
        <w:t>,</w:t>
      </w:r>
      <w:r w:rsidRPr="00197385">
        <w:rPr>
          <w:rFonts w:asciiTheme="minorHAnsi" w:hAnsiTheme="minorHAnsi"/>
          <w:sz w:val="20"/>
        </w:rPr>
        <w:t xml:space="preserve"> що має статус платника податку на прибуток на загальних підставах, далі </w:t>
      </w:r>
      <w:r w:rsidR="00FF2FF5" w:rsidRPr="00197385">
        <w:rPr>
          <w:rFonts w:asciiTheme="minorHAnsi" w:hAnsiTheme="minorHAnsi"/>
          <w:sz w:val="20"/>
        </w:rPr>
        <w:t xml:space="preserve">- </w:t>
      </w:r>
      <w:r w:rsidRPr="00197385">
        <w:rPr>
          <w:rFonts w:asciiTheme="minorHAnsi" w:hAnsiTheme="minorHAnsi"/>
          <w:b/>
          <w:bCs/>
          <w:sz w:val="20"/>
        </w:rPr>
        <w:t>Банк</w:t>
      </w:r>
      <w:r w:rsidRPr="00197385">
        <w:rPr>
          <w:rFonts w:asciiTheme="minorHAnsi" w:hAnsiTheme="minorHAnsi"/>
          <w:sz w:val="20"/>
        </w:rPr>
        <w:t>, в особі _________________________________, який (а) діє на підставі ______________________________, та</w:t>
      </w:r>
    </w:p>
    <w:p w:rsidR="004574F7" w:rsidRPr="00197385" w:rsidRDefault="0084519B" w:rsidP="005D55D6">
      <w:pPr>
        <w:pStyle w:val="a3"/>
        <w:tabs>
          <w:tab w:val="left" w:pos="709"/>
          <w:tab w:val="left" w:pos="8789"/>
        </w:tabs>
        <w:ind w:firstLine="709"/>
        <w:rPr>
          <w:rFonts w:asciiTheme="minorHAnsi" w:hAnsiTheme="minorHAnsi"/>
          <w:sz w:val="20"/>
        </w:rPr>
      </w:pPr>
      <w:r w:rsidRPr="000823F2">
        <w:rPr>
          <w:rFonts w:asciiTheme="minorHAnsi" w:hAnsiTheme="minorHAnsi"/>
          <w:b/>
          <w:sz w:val="20"/>
        </w:rPr>
        <w:t>СТОРОНА 2:</w:t>
      </w:r>
      <w:r w:rsidRPr="00197385">
        <w:rPr>
          <w:b/>
          <w:sz w:val="20"/>
        </w:rPr>
        <w:t xml:space="preserve"> </w:t>
      </w:r>
      <w:r w:rsidR="00330021" w:rsidRPr="00C161CC">
        <w:rPr>
          <w:rFonts w:asciiTheme="minorHAnsi" w:hAnsiTheme="minorHAnsi"/>
          <w:sz w:val="20"/>
        </w:rPr>
        <w:t xml:space="preserve">__________________________ </w:t>
      </w:r>
      <w:r w:rsidR="00330021" w:rsidRPr="00C161CC">
        <w:rPr>
          <w:rFonts w:asciiTheme="minorHAnsi" w:hAnsiTheme="minorHAnsi"/>
          <w:i/>
          <w:iCs/>
          <w:sz w:val="20"/>
        </w:rPr>
        <w:t xml:space="preserve">(повна назва відповідно до відомостей з Єдиного державного реєстру юридичних осіб, фізичних осіб-підприємців та громадських формувань), </w:t>
      </w:r>
      <w:r w:rsidR="00330021" w:rsidRPr="00C161CC">
        <w:rPr>
          <w:rFonts w:asciiTheme="minorHAnsi" w:hAnsiTheme="minorHAnsi"/>
          <w:sz w:val="20"/>
        </w:rPr>
        <w:t>що має статус  ___________________________________________,</w:t>
      </w:r>
      <w:r w:rsidR="00330021" w:rsidRPr="00C161CC">
        <w:rPr>
          <w:rFonts w:asciiTheme="minorHAnsi" w:hAnsiTheme="minorHAnsi"/>
          <w:i/>
          <w:iCs/>
          <w:sz w:val="20"/>
        </w:rPr>
        <w:t xml:space="preserve"> </w:t>
      </w:r>
      <w:r w:rsidR="00330021" w:rsidRPr="00C161CC">
        <w:rPr>
          <w:rFonts w:asciiTheme="minorHAnsi" w:hAnsiTheme="minorHAnsi"/>
          <w:sz w:val="20"/>
        </w:rPr>
        <w:t xml:space="preserve">надалі за текстом – </w:t>
      </w:r>
      <w:r w:rsidR="00330021" w:rsidRPr="00C161CC">
        <w:rPr>
          <w:rFonts w:asciiTheme="minorHAnsi" w:hAnsiTheme="minorHAnsi"/>
          <w:b/>
          <w:bCs/>
          <w:sz w:val="20"/>
        </w:rPr>
        <w:t>«Вкладник»</w:t>
      </w:r>
      <w:r w:rsidR="00330021" w:rsidRPr="00C161CC">
        <w:rPr>
          <w:rFonts w:asciiTheme="minorHAnsi" w:hAnsiTheme="minorHAnsi"/>
          <w:sz w:val="20"/>
          <w:lang w:val="ru-RU"/>
        </w:rPr>
        <w:t xml:space="preserve"> </w:t>
      </w:r>
      <w:r w:rsidR="00A4497D" w:rsidRPr="00197385">
        <w:rPr>
          <w:rFonts w:asciiTheme="minorHAnsi" w:hAnsiTheme="minorHAnsi"/>
          <w:sz w:val="20"/>
        </w:rPr>
        <w:t xml:space="preserve">, </w:t>
      </w:r>
    </w:p>
    <w:p w:rsidR="00EA037C" w:rsidRPr="00197385" w:rsidRDefault="00A4497D" w:rsidP="005D55D6">
      <w:pPr>
        <w:pStyle w:val="a3"/>
        <w:tabs>
          <w:tab w:val="left" w:pos="709"/>
          <w:tab w:val="left" w:pos="8789"/>
        </w:tabs>
        <w:rPr>
          <w:rFonts w:asciiTheme="minorHAnsi" w:hAnsiTheme="minorHAnsi"/>
          <w:sz w:val="20"/>
        </w:rPr>
      </w:pPr>
      <w:r w:rsidRPr="00197385">
        <w:rPr>
          <w:rFonts w:asciiTheme="minorHAnsi" w:hAnsiTheme="minorHAnsi"/>
          <w:sz w:val="20"/>
        </w:rPr>
        <w:t xml:space="preserve"> </w:t>
      </w:r>
      <w:r w:rsidR="00EA037C" w:rsidRPr="00197385">
        <w:rPr>
          <w:rFonts w:asciiTheme="minorHAnsi" w:hAnsiTheme="minorHAnsi"/>
          <w:sz w:val="20"/>
        </w:rPr>
        <w:t xml:space="preserve">надалі за текстом разом – </w:t>
      </w:r>
      <w:r w:rsidR="00EA037C" w:rsidRPr="00197385">
        <w:rPr>
          <w:rFonts w:asciiTheme="minorHAnsi" w:hAnsiTheme="minorHAnsi"/>
          <w:b/>
          <w:bCs/>
          <w:sz w:val="20"/>
        </w:rPr>
        <w:t>Сторони,</w:t>
      </w:r>
      <w:r w:rsidR="00EA037C" w:rsidRPr="00197385">
        <w:rPr>
          <w:rFonts w:asciiTheme="minorHAnsi" w:hAnsiTheme="minorHAnsi"/>
          <w:sz w:val="20"/>
        </w:rPr>
        <w:t xml:space="preserve"> а окремо – </w:t>
      </w:r>
      <w:r w:rsidR="00EA037C" w:rsidRPr="00197385">
        <w:rPr>
          <w:rFonts w:asciiTheme="minorHAnsi" w:hAnsiTheme="minorHAnsi"/>
          <w:b/>
          <w:bCs/>
          <w:sz w:val="20"/>
        </w:rPr>
        <w:t xml:space="preserve">Сторона, </w:t>
      </w:r>
      <w:r w:rsidR="00EA037C" w:rsidRPr="00197385">
        <w:rPr>
          <w:rFonts w:asciiTheme="minorHAnsi" w:hAnsiTheme="minorHAnsi"/>
          <w:sz w:val="20"/>
        </w:rPr>
        <w:t xml:space="preserve">уклали цей </w:t>
      </w:r>
      <w:r w:rsidR="008715D1" w:rsidRPr="00197385">
        <w:rPr>
          <w:rFonts w:asciiTheme="minorHAnsi" w:hAnsiTheme="minorHAnsi"/>
          <w:sz w:val="20"/>
        </w:rPr>
        <w:t xml:space="preserve">Генеральний </w:t>
      </w:r>
      <w:r w:rsidR="00EA037C" w:rsidRPr="00197385">
        <w:rPr>
          <w:rFonts w:asciiTheme="minorHAnsi" w:hAnsiTheme="minorHAnsi"/>
          <w:sz w:val="20"/>
        </w:rPr>
        <w:t>Договір</w:t>
      </w:r>
      <w:r w:rsidR="0084519B" w:rsidRPr="00197385">
        <w:rPr>
          <w:rFonts w:asciiTheme="minorHAnsi" w:hAnsiTheme="minorHAnsi"/>
          <w:sz w:val="20"/>
        </w:rPr>
        <w:t xml:space="preserve"> </w:t>
      </w:r>
      <w:r w:rsidR="00AF29AB">
        <w:rPr>
          <w:rFonts w:asciiTheme="minorHAnsi" w:hAnsiTheme="minorHAnsi"/>
          <w:sz w:val="20"/>
        </w:rPr>
        <w:t xml:space="preserve">строкового </w:t>
      </w:r>
      <w:r w:rsidR="0084519B" w:rsidRPr="00197385">
        <w:rPr>
          <w:rFonts w:asciiTheme="minorHAnsi" w:hAnsiTheme="minorHAnsi"/>
          <w:sz w:val="20"/>
        </w:rPr>
        <w:t>банківського вкладу «</w:t>
      </w:r>
      <w:proofErr w:type="spellStart"/>
      <w:r w:rsidR="0084519B" w:rsidRPr="00197385">
        <w:rPr>
          <w:rFonts w:asciiTheme="minorHAnsi" w:hAnsiTheme="minorHAnsi"/>
          <w:sz w:val="20"/>
        </w:rPr>
        <w:t>Овернайт</w:t>
      </w:r>
      <w:proofErr w:type="spellEnd"/>
      <w:r w:rsidR="0084519B" w:rsidRPr="00197385">
        <w:rPr>
          <w:rFonts w:asciiTheme="minorHAnsi" w:hAnsiTheme="minorHAnsi"/>
          <w:sz w:val="20"/>
        </w:rPr>
        <w:t>»</w:t>
      </w:r>
      <w:r w:rsidR="00FF2FF5" w:rsidRPr="00197385">
        <w:rPr>
          <w:rFonts w:asciiTheme="minorHAnsi" w:hAnsiTheme="minorHAnsi"/>
          <w:sz w:val="20"/>
        </w:rPr>
        <w:t xml:space="preserve"> (надалі – </w:t>
      </w:r>
      <w:r w:rsidR="00FF2FF5" w:rsidRPr="00197385">
        <w:rPr>
          <w:rFonts w:asciiTheme="minorHAnsi" w:hAnsiTheme="minorHAnsi"/>
          <w:b/>
          <w:sz w:val="20"/>
        </w:rPr>
        <w:t>Договір</w:t>
      </w:r>
      <w:r w:rsidR="00FF2FF5" w:rsidRPr="00197385">
        <w:rPr>
          <w:rFonts w:asciiTheme="minorHAnsi" w:hAnsiTheme="minorHAnsi"/>
          <w:sz w:val="20"/>
        </w:rPr>
        <w:t>)</w:t>
      </w:r>
      <w:r w:rsidR="0084519B" w:rsidRPr="00197385">
        <w:rPr>
          <w:rFonts w:asciiTheme="minorHAnsi" w:hAnsiTheme="minorHAnsi"/>
          <w:sz w:val="20"/>
        </w:rPr>
        <w:t xml:space="preserve"> </w:t>
      </w:r>
      <w:r w:rsidR="00EA037C" w:rsidRPr="00197385">
        <w:rPr>
          <w:rFonts w:asciiTheme="minorHAnsi" w:hAnsiTheme="minorHAnsi"/>
          <w:sz w:val="20"/>
        </w:rPr>
        <w:t>, про наступне:</w:t>
      </w:r>
    </w:p>
    <w:p w:rsidR="00EA037C" w:rsidRPr="00197385" w:rsidRDefault="00EA037C" w:rsidP="005D55D6">
      <w:pPr>
        <w:pStyle w:val="a5"/>
        <w:tabs>
          <w:tab w:val="left" w:pos="709"/>
          <w:tab w:val="left" w:pos="8789"/>
        </w:tabs>
        <w:ind w:firstLine="0"/>
        <w:jc w:val="center"/>
        <w:rPr>
          <w:rFonts w:asciiTheme="minorHAnsi" w:hAnsiTheme="minorHAnsi"/>
          <w:i/>
          <w:sz w:val="20"/>
        </w:rPr>
      </w:pPr>
    </w:p>
    <w:p w:rsidR="00EA037C" w:rsidRPr="00197385" w:rsidRDefault="00EA037C" w:rsidP="005D55D6">
      <w:pPr>
        <w:pStyle w:val="a5"/>
        <w:numPr>
          <w:ilvl w:val="0"/>
          <w:numId w:val="1"/>
        </w:numPr>
        <w:tabs>
          <w:tab w:val="left" w:pos="709"/>
          <w:tab w:val="left" w:pos="8789"/>
        </w:tabs>
        <w:jc w:val="center"/>
        <w:rPr>
          <w:rFonts w:asciiTheme="minorHAnsi" w:hAnsiTheme="minorHAnsi"/>
          <w:b/>
          <w:sz w:val="20"/>
        </w:rPr>
      </w:pPr>
      <w:r w:rsidRPr="00197385">
        <w:rPr>
          <w:rFonts w:asciiTheme="minorHAnsi" w:hAnsiTheme="minorHAnsi"/>
          <w:b/>
          <w:sz w:val="20"/>
        </w:rPr>
        <w:t>ПРЕДМЕТ ДОГОВОРУ</w:t>
      </w:r>
    </w:p>
    <w:p w:rsidR="00423B9A" w:rsidRPr="00197385" w:rsidRDefault="00423B9A" w:rsidP="00197385">
      <w:pPr>
        <w:tabs>
          <w:tab w:val="num" w:pos="1211"/>
        </w:tabs>
        <w:autoSpaceDE w:val="0"/>
        <w:autoSpaceDN w:val="0"/>
        <w:spacing w:after="0" w:line="240" w:lineRule="auto"/>
        <w:jc w:val="both"/>
        <w:rPr>
          <w:sz w:val="20"/>
          <w:szCs w:val="20"/>
        </w:rPr>
      </w:pPr>
      <w:r w:rsidRPr="00197385">
        <w:rPr>
          <w:sz w:val="20"/>
          <w:szCs w:val="20"/>
        </w:rPr>
        <w:t xml:space="preserve">1.1. Даний Генеральний договір </w:t>
      </w:r>
      <w:r w:rsidRPr="00197385">
        <w:rPr>
          <w:bCs/>
          <w:sz w:val="20"/>
          <w:szCs w:val="20"/>
        </w:rPr>
        <w:t xml:space="preserve">строкового </w:t>
      </w:r>
      <w:r w:rsidR="00AF29AB">
        <w:rPr>
          <w:bCs/>
          <w:sz w:val="20"/>
          <w:szCs w:val="20"/>
        </w:rPr>
        <w:t xml:space="preserve">банківського вкладу </w:t>
      </w:r>
      <w:r w:rsidRPr="00197385">
        <w:rPr>
          <w:bCs/>
          <w:sz w:val="20"/>
          <w:szCs w:val="20"/>
        </w:rPr>
        <w:t>«</w:t>
      </w:r>
      <w:proofErr w:type="spellStart"/>
      <w:r w:rsidRPr="00197385">
        <w:rPr>
          <w:bCs/>
          <w:sz w:val="20"/>
          <w:szCs w:val="20"/>
        </w:rPr>
        <w:t>Овернайт</w:t>
      </w:r>
      <w:proofErr w:type="spellEnd"/>
      <w:r w:rsidRPr="00197385">
        <w:rPr>
          <w:bCs/>
          <w:sz w:val="20"/>
          <w:szCs w:val="20"/>
        </w:rPr>
        <w:t>»</w:t>
      </w:r>
      <w:r w:rsidRPr="00197385">
        <w:rPr>
          <w:sz w:val="20"/>
          <w:szCs w:val="20"/>
        </w:rPr>
        <w:t xml:space="preserve"> визначає порядок залучення грошових коштів Вкладника на вклад (депозит) «</w:t>
      </w:r>
      <w:proofErr w:type="spellStart"/>
      <w:r w:rsidR="00197385">
        <w:rPr>
          <w:sz w:val="20"/>
          <w:szCs w:val="20"/>
        </w:rPr>
        <w:t>О</w:t>
      </w:r>
      <w:r w:rsidRPr="00197385">
        <w:rPr>
          <w:sz w:val="20"/>
          <w:szCs w:val="20"/>
        </w:rPr>
        <w:t>вернайт</w:t>
      </w:r>
      <w:proofErr w:type="spellEnd"/>
      <w:r w:rsidRPr="00197385">
        <w:rPr>
          <w:sz w:val="20"/>
          <w:szCs w:val="20"/>
        </w:rPr>
        <w:t xml:space="preserve">». Під </w:t>
      </w:r>
      <w:r w:rsidR="00234A1D" w:rsidRPr="00197385">
        <w:rPr>
          <w:sz w:val="20"/>
          <w:szCs w:val="20"/>
        </w:rPr>
        <w:t>В</w:t>
      </w:r>
      <w:r w:rsidRPr="00197385">
        <w:rPr>
          <w:sz w:val="20"/>
          <w:szCs w:val="20"/>
        </w:rPr>
        <w:t>кладом (депозитом) «</w:t>
      </w:r>
      <w:proofErr w:type="spellStart"/>
      <w:r w:rsidR="00197385">
        <w:rPr>
          <w:sz w:val="20"/>
          <w:szCs w:val="20"/>
        </w:rPr>
        <w:t>О</w:t>
      </w:r>
      <w:r w:rsidRPr="00197385">
        <w:rPr>
          <w:sz w:val="20"/>
          <w:szCs w:val="20"/>
        </w:rPr>
        <w:t>вернайт</w:t>
      </w:r>
      <w:proofErr w:type="spellEnd"/>
      <w:r w:rsidRPr="00197385">
        <w:rPr>
          <w:sz w:val="20"/>
          <w:szCs w:val="20"/>
        </w:rPr>
        <w:t xml:space="preserve">» в контексті даного </w:t>
      </w:r>
      <w:r w:rsidR="00835C97" w:rsidRPr="00197385">
        <w:rPr>
          <w:sz w:val="20"/>
          <w:szCs w:val="20"/>
        </w:rPr>
        <w:t>Д</w:t>
      </w:r>
      <w:r w:rsidRPr="00197385">
        <w:rPr>
          <w:sz w:val="20"/>
          <w:szCs w:val="20"/>
        </w:rPr>
        <w:t>оговору Сторони визначають розміщення грошових коштів на Депозитний рахунок на с</w:t>
      </w:r>
      <w:r w:rsidR="00794622" w:rsidRPr="00197385">
        <w:rPr>
          <w:sz w:val="20"/>
          <w:szCs w:val="20"/>
        </w:rPr>
        <w:t xml:space="preserve">трок, що не перевищує 1 (один) </w:t>
      </w:r>
      <w:r w:rsidRPr="00197385">
        <w:rPr>
          <w:sz w:val="20"/>
          <w:szCs w:val="20"/>
        </w:rPr>
        <w:t>день (без врахування неробочих днів Банка (вихідних або святкових днів).</w:t>
      </w:r>
    </w:p>
    <w:p w:rsidR="00234A1D" w:rsidRPr="00197385" w:rsidRDefault="00234A1D" w:rsidP="00197385">
      <w:pPr>
        <w:tabs>
          <w:tab w:val="num" w:pos="1211"/>
        </w:tabs>
        <w:autoSpaceDE w:val="0"/>
        <w:autoSpaceDN w:val="0"/>
        <w:spacing w:after="0" w:line="240" w:lineRule="auto"/>
        <w:jc w:val="both"/>
        <w:rPr>
          <w:sz w:val="20"/>
          <w:szCs w:val="20"/>
        </w:rPr>
      </w:pPr>
      <w:r w:rsidRPr="00197385">
        <w:rPr>
          <w:sz w:val="20"/>
          <w:szCs w:val="20"/>
        </w:rPr>
        <w:t>1.2. Внесення Вкладу здійснюється</w:t>
      </w:r>
      <w:r w:rsidR="009234DB" w:rsidRPr="00197385">
        <w:rPr>
          <w:sz w:val="20"/>
          <w:szCs w:val="20"/>
        </w:rPr>
        <w:t xml:space="preserve"> у безготівковій формі</w:t>
      </w:r>
      <w:r w:rsidRPr="00197385">
        <w:rPr>
          <w:sz w:val="20"/>
          <w:szCs w:val="20"/>
        </w:rPr>
        <w:t xml:space="preserve"> на підставі укладених між Сторонами Договору. При цьому, Вкладом вважається сума усіх грошових коштів, що вне</w:t>
      </w:r>
      <w:r w:rsidR="00C26AF7" w:rsidRPr="00197385">
        <w:rPr>
          <w:sz w:val="20"/>
          <w:szCs w:val="20"/>
        </w:rPr>
        <w:t>с</w:t>
      </w:r>
      <w:r w:rsidRPr="00197385">
        <w:rPr>
          <w:sz w:val="20"/>
          <w:szCs w:val="20"/>
        </w:rPr>
        <w:t xml:space="preserve">ені </w:t>
      </w:r>
      <w:r w:rsidR="00AF29AB" w:rsidRPr="00197385">
        <w:rPr>
          <w:sz w:val="20"/>
          <w:szCs w:val="20"/>
        </w:rPr>
        <w:t xml:space="preserve">протягом одного Операційного дня </w:t>
      </w:r>
      <w:r w:rsidRPr="00197385">
        <w:rPr>
          <w:sz w:val="20"/>
          <w:szCs w:val="20"/>
        </w:rPr>
        <w:t>та обліковуються на Депозитному рахунку</w:t>
      </w:r>
      <w:r w:rsidR="00C26AF7" w:rsidRPr="00197385">
        <w:rPr>
          <w:sz w:val="20"/>
          <w:szCs w:val="20"/>
        </w:rPr>
        <w:t>.</w:t>
      </w:r>
      <w:r w:rsidRPr="00197385">
        <w:rPr>
          <w:sz w:val="20"/>
          <w:szCs w:val="20"/>
        </w:rPr>
        <w:t xml:space="preserve"> </w:t>
      </w:r>
    </w:p>
    <w:p w:rsidR="00EA037C" w:rsidRPr="00197385" w:rsidRDefault="00EA037C" w:rsidP="005D55D6">
      <w:pPr>
        <w:pStyle w:val="a5"/>
        <w:tabs>
          <w:tab w:val="left" w:pos="709"/>
          <w:tab w:val="left" w:pos="1134"/>
        </w:tabs>
        <w:ind w:firstLine="0"/>
        <w:rPr>
          <w:rFonts w:asciiTheme="minorHAnsi" w:hAnsiTheme="minorHAnsi"/>
          <w:sz w:val="20"/>
        </w:rPr>
      </w:pPr>
      <w:r w:rsidRPr="00197385">
        <w:rPr>
          <w:rFonts w:asciiTheme="minorHAnsi" w:hAnsiTheme="minorHAnsi"/>
          <w:sz w:val="20"/>
        </w:rPr>
        <w:t>1.</w:t>
      </w:r>
      <w:r w:rsidR="00C26AF7" w:rsidRPr="00197385">
        <w:rPr>
          <w:rFonts w:asciiTheme="minorHAnsi" w:hAnsiTheme="minorHAnsi"/>
          <w:sz w:val="20"/>
        </w:rPr>
        <w:t>3</w:t>
      </w:r>
      <w:r w:rsidRPr="00197385">
        <w:rPr>
          <w:rFonts w:asciiTheme="minorHAnsi" w:hAnsiTheme="minorHAnsi"/>
          <w:sz w:val="20"/>
        </w:rPr>
        <w:t>.</w:t>
      </w:r>
      <w:r w:rsidR="007940EC" w:rsidRPr="00197385">
        <w:rPr>
          <w:rFonts w:asciiTheme="minorHAnsi" w:hAnsiTheme="minorHAnsi"/>
          <w:sz w:val="20"/>
        </w:rPr>
        <w:t xml:space="preserve"> </w:t>
      </w:r>
      <w:r w:rsidRPr="00197385">
        <w:rPr>
          <w:rFonts w:asciiTheme="minorHAnsi" w:hAnsiTheme="minorHAnsi"/>
          <w:sz w:val="20"/>
        </w:rPr>
        <w:t xml:space="preserve">Банк </w:t>
      </w:r>
      <w:r w:rsidR="00FE4946" w:rsidRPr="00197385">
        <w:rPr>
          <w:rFonts w:asciiTheme="minorHAnsi" w:hAnsiTheme="minorHAnsi"/>
          <w:sz w:val="20"/>
        </w:rPr>
        <w:t xml:space="preserve">протягом 1 (одного) робочого дня, в який Банк </w:t>
      </w:r>
      <w:r w:rsidR="00607241">
        <w:rPr>
          <w:rFonts w:asciiTheme="minorHAnsi" w:hAnsiTheme="minorHAnsi"/>
          <w:sz w:val="20"/>
        </w:rPr>
        <w:t>залучений до виконання платіжних операцій</w:t>
      </w:r>
      <w:r w:rsidR="00FE4946" w:rsidRPr="00197385">
        <w:rPr>
          <w:rFonts w:asciiTheme="minorHAnsi" w:hAnsiTheme="minorHAnsi"/>
          <w:sz w:val="20"/>
        </w:rPr>
        <w:t xml:space="preserve"> (далі – </w:t>
      </w:r>
      <w:r w:rsidR="006911DC" w:rsidRPr="00197385">
        <w:rPr>
          <w:rFonts w:asciiTheme="minorHAnsi" w:hAnsiTheme="minorHAnsi"/>
          <w:b/>
          <w:sz w:val="20"/>
        </w:rPr>
        <w:t>Операційний</w:t>
      </w:r>
      <w:r w:rsidR="00FE4946" w:rsidRPr="00197385">
        <w:rPr>
          <w:rFonts w:asciiTheme="minorHAnsi" w:hAnsiTheme="minorHAnsi"/>
          <w:b/>
          <w:sz w:val="20"/>
        </w:rPr>
        <w:t xml:space="preserve"> день</w:t>
      </w:r>
      <w:r w:rsidR="00FE4946" w:rsidRPr="00197385">
        <w:rPr>
          <w:rFonts w:asciiTheme="minorHAnsi" w:hAnsiTheme="minorHAnsi"/>
          <w:sz w:val="20"/>
        </w:rPr>
        <w:t xml:space="preserve">) </w:t>
      </w:r>
      <w:r w:rsidRPr="00197385">
        <w:rPr>
          <w:rFonts w:asciiTheme="minorHAnsi" w:hAnsiTheme="minorHAnsi"/>
          <w:sz w:val="20"/>
        </w:rPr>
        <w:t xml:space="preserve">відкриває Вкладнику депозитний рахунок </w:t>
      </w:r>
      <w:r w:rsidR="00AF29AB">
        <w:rPr>
          <w:rFonts w:asciiTheme="minorHAnsi" w:hAnsiTheme="minorHAnsi"/>
          <w:sz w:val="20"/>
          <w:lang w:val="en-US"/>
        </w:rPr>
        <w:t>IBAN</w:t>
      </w:r>
      <w:r w:rsidR="003722CF" w:rsidRPr="00330021">
        <w:rPr>
          <w:rFonts w:asciiTheme="minorHAnsi" w:hAnsiTheme="minorHAnsi"/>
          <w:sz w:val="20"/>
        </w:rPr>
        <w:t xml:space="preserve"> </w:t>
      </w:r>
      <w:r w:rsidRPr="00197385">
        <w:rPr>
          <w:rFonts w:asciiTheme="minorHAnsi" w:hAnsiTheme="minorHAnsi"/>
          <w:sz w:val="20"/>
        </w:rPr>
        <w:t>№</w:t>
      </w:r>
      <w:r w:rsidR="008E50D4" w:rsidRPr="00197385">
        <w:rPr>
          <w:rFonts w:asciiTheme="minorHAnsi" w:hAnsiTheme="minorHAnsi"/>
          <w:sz w:val="20"/>
        </w:rPr>
        <w:t>__________</w:t>
      </w:r>
      <w:r w:rsidR="00FE4946" w:rsidRPr="00197385">
        <w:rPr>
          <w:rFonts w:asciiTheme="minorHAnsi" w:hAnsiTheme="minorHAnsi"/>
          <w:sz w:val="20"/>
        </w:rPr>
        <w:t xml:space="preserve"> (далі – </w:t>
      </w:r>
      <w:r w:rsidR="00FE4946" w:rsidRPr="00197385">
        <w:rPr>
          <w:rFonts w:asciiTheme="minorHAnsi" w:hAnsiTheme="minorHAnsi"/>
          <w:b/>
          <w:sz w:val="20"/>
        </w:rPr>
        <w:t>Депозитний рахунок</w:t>
      </w:r>
      <w:r w:rsidR="00FE4946" w:rsidRPr="00197385">
        <w:rPr>
          <w:rFonts w:asciiTheme="minorHAnsi" w:hAnsiTheme="minorHAnsi"/>
          <w:b/>
          <w:i/>
          <w:sz w:val="20"/>
        </w:rPr>
        <w:t>)</w:t>
      </w:r>
      <w:r w:rsidR="00FE4946" w:rsidRPr="00197385">
        <w:rPr>
          <w:rFonts w:asciiTheme="minorHAnsi" w:hAnsiTheme="minorHAnsi"/>
          <w:sz w:val="20"/>
        </w:rPr>
        <w:t xml:space="preserve">, </w:t>
      </w:r>
      <w:r w:rsidRPr="00197385">
        <w:rPr>
          <w:rFonts w:asciiTheme="minorHAnsi" w:hAnsiTheme="minorHAnsi"/>
          <w:sz w:val="20"/>
        </w:rPr>
        <w:t xml:space="preserve"> </w:t>
      </w:r>
      <w:r w:rsidR="00423B9A" w:rsidRPr="00197385">
        <w:rPr>
          <w:rFonts w:asciiTheme="minorHAnsi" w:hAnsiTheme="minorHAnsi"/>
          <w:sz w:val="20"/>
        </w:rPr>
        <w:t>з метою</w:t>
      </w:r>
      <w:r w:rsidRPr="00197385">
        <w:rPr>
          <w:rFonts w:asciiTheme="minorHAnsi" w:hAnsiTheme="minorHAnsi"/>
          <w:sz w:val="20"/>
        </w:rPr>
        <w:t xml:space="preserve"> перерах</w:t>
      </w:r>
      <w:r w:rsidR="00423B9A" w:rsidRPr="00197385">
        <w:rPr>
          <w:rFonts w:asciiTheme="minorHAnsi" w:hAnsiTheme="minorHAnsi"/>
          <w:sz w:val="20"/>
        </w:rPr>
        <w:t>ування</w:t>
      </w:r>
      <w:r w:rsidRPr="00197385">
        <w:rPr>
          <w:rFonts w:asciiTheme="minorHAnsi" w:hAnsiTheme="minorHAnsi"/>
          <w:sz w:val="20"/>
        </w:rPr>
        <w:t xml:space="preserve"> на цей рахунок грошові кошти </w:t>
      </w:r>
      <w:r w:rsidR="00435411" w:rsidRPr="00197385">
        <w:rPr>
          <w:rFonts w:asciiTheme="minorHAnsi" w:hAnsiTheme="minorHAnsi"/>
          <w:sz w:val="20"/>
        </w:rPr>
        <w:t xml:space="preserve">(далі – </w:t>
      </w:r>
      <w:r w:rsidR="00435411" w:rsidRPr="00197385">
        <w:rPr>
          <w:rFonts w:asciiTheme="minorHAnsi" w:hAnsiTheme="minorHAnsi"/>
          <w:b/>
          <w:sz w:val="20"/>
        </w:rPr>
        <w:t>Вклад</w:t>
      </w:r>
      <w:r w:rsidR="00435411" w:rsidRPr="00197385">
        <w:rPr>
          <w:rFonts w:asciiTheme="minorHAnsi" w:hAnsiTheme="minorHAnsi"/>
          <w:sz w:val="20"/>
        </w:rPr>
        <w:t xml:space="preserve">) </w:t>
      </w:r>
      <w:r w:rsidRPr="00197385">
        <w:rPr>
          <w:rFonts w:asciiTheme="minorHAnsi" w:hAnsiTheme="minorHAnsi"/>
          <w:sz w:val="20"/>
        </w:rPr>
        <w:t xml:space="preserve">на </w:t>
      </w:r>
      <w:r w:rsidR="008E50D4" w:rsidRPr="00197385">
        <w:rPr>
          <w:rFonts w:asciiTheme="minorHAnsi" w:hAnsiTheme="minorHAnsi"/>
          <w:sz w:val="20"/>
        </w:rPr>
        <w:t>наступних умовах</w:t>
      </w:r>
      <w:r w:rsidR="00FE4946" w:rsidRPr="00197385">
        <w:rPr>
          <w:rFonts w:asciiTheme="minorHAnsi" w:hAnsiTheme="minorHAnsi"/>
          <w:sz w:val="20"/>
        </w:rPr>
        <w:t>:</w:t>
      </w:r>
    </w:p>
    <w:tbl>
      <w:tblPr>
        <w:tblStyle w:val="a8"/>
        <w:tblW w:w="0" w:type="auto"/>
        <w:tblLook w:val="04A0"/>
      </w:tblPr>
      <w:tblGrid>
        <w:gridCol w:w="2943"/>
        <w:gridCol w:w="6912"/>
      </w:tblGrid>
      <w:tr w:rsidR="008E50D4" w:rsidRPr="00B51EE5" w:rsidTr="008E50D4">
        <w:tc>
          <w:tcPr>
            <w:tcW w:w="2943" w:type="dxa"/>
          </w:tcPr>
          <w:p w:rsidR="008E50D4" w:rsidRPr="00B51EE5" w:rsidRDefault="00B765A3" w:rsidP="005D55D6">
            <w:pPr>
              <w:jc w:val="both"/>
              <w:rPr>
                <w:sz w:val="18"/>
                <w:szCs w:val="18"/>
              </w:rPr>
            </w:pPr>
            <w:r w:rsidRPr="00B51EE5">
              <w:rPr>
                <w:sz w:val="18"/>
                <w:szCs w:val="18"/>
              </w:rPr>
              <w:t>Строк розміщення Вкладу</w:t>
            </w:r>
            <w:r w:rsidR="005E1237" w:rsidRPr="00B51EE5">
              <w:rPr>
                <w:sz w:val="18"/>
                <w:szCs w:val="18"/>
              </w:rPr>
              <w:t xml:space="preserve"> </w:t>
            </w:r>
          </w:p>
        </w:tc>
        <w:tc>
          <w:tcPr>
            <w:tcW w:w="6912" w:type="dxa"/>
          </w:tcPr>
          <w:p w:rsidR="000F7604" w:rsidRPr="00B51EE5" w:rsidRDefault="000F7604" w:rsidP="00197385">
            <w:pPr>
              <w:jc w:val="both"/>
              <w:rPr>
                <w:rFonts w:cs="Arial"/>
                <w:color w:val="000000" w:themeColor="text1"/>
                <w:sz w:val="18"/>
                <w:szCs w:val="18"/>
                <w:shd w:val="clear" w:color="auto" w:fill="FFFFFF"/>
              </w:rPr>
            </w:pPr>
            <w:r w:rsidRPr="00B51EE5">
              <w:rPr>
                <w:rFonts w:eastAsia="Calibri" w:cs="Times New Roman"/>
                <w:color w:val="000000" w:themeColor="text1"/>
                <w:sz w:val="18"/>
                <w:szCs w:val="18"/>
              </w:rPr>
              <w:t xml:space="preserve"> </w:t>
            </w:r>
            <w:r w:rsidRPr="00B51EE5">
              <w:rPr>
                <w:rFonts w:cs="Arial"/>
                <w:color w:val="000000" w:themeColor="text1"/>
                <w:spacing w:val="4"/>
                <w:sz w:val="18"/>
                <w:szCs w:val="18"/>
                <w:shd w:val="clear" w:color="auto" w:fill="F6F6F6"/>
              </w:rPr>
              <w:t>Розміщення Вкладу здійснюється Траншами</w:t>
            </w:r>
            <w:r w:rsidR="001B0E62" w:rsidRPr="00B51EE5">
              <w:rPr>
                <w:rFonts w:cs="Arial"/>
                <w:color w:val="000000" w:themeColor="text1"/>
                <w:spacing w:val="4"/>
                <w:sz w:val="18"/>
                <w:szCs w:val="18"/>
                <w:shd w:val="clear" w:color="auto" w:fill="F6F6F6"/>
              </w:rPr>
              <w:t>*</w:t>
            </w:r>
            <w:r w:rsidRPr="00B51EE5">
              <w:rPr>
                <w:rFonts w:cs="Arial"/>
                <w:color w:val="000000" w:themeColor="text1"/>
                <w:spacing w:val="4"/>
                <w:sz w:val="18"/>
                <w:szCs w:val="18"/>
                <w:shd w:val="clear" w:color="auto" w:fill="F6F6F6"/>
              </w:rPr>
              <w:t xml:space="preserve"> н</w:t>
            </w:r>
            <w:r w:rsidRPr="00B51EE5">
              <w:rPr>
                <w:rFonts w:cs="Arial"/>
                <w:color w:val="000000" w:themeColor="text1"/>
                <w:sz w:val="18"/>
                <w:szCs w:val="18"/>
                <w:shd w:val="clear" w:color="auto" w:fill="FFFFFF"/>
              </w:rPr>
              <w:t>а строк, що не перевищує 1 (один) день без урахування неробочих вихідних або святкових днів, а саме:</w:t>
            </w:r>
          </w:p>
          <w:p w:rsidR="001B0E62" w:rsidRPr="00B51EE5" w:rsidRDefault="001B0E62" w:rsidP="00330021">
            <w:pPr>
              <w:pStyle w:val="a9"/>
              <w:numPr>
                <w:ilvl w:val="0"/>
                <w:numId w:val="7"/>
              </w:numPr>
              <w:tabs>
                <w:tab w:val="left" w:pos="242"/>
              </w:tabs>
              <w:spacing w:after="200" w:line="276" w:lineRule="auto"/>
              <w:jc w:val="both"/>
              <w:rPr>
                <w:rFonts w:cs="Arial"/>
                <w:color w:val="000000" w:themeColor="text1"/>
                <w:spacing w:val="4"/>
                <w:sz w:val="18"/>
                <w:szCs w:val="18"/>
                <w:shd w:val="clear" w:color="auto" w:fill="F6F6F6"/>
              </w:rPr>
            </w:pPr>
            <w:r w:rsidRPr="00B51EE5">
              <w:rPr>
                <w:rFonts w:cs="Arial"/>
                <w:color w:val="000000" w:themeColor="text1"/>
                <w:spacing w:val="4"/>
                <w:sz w:val="18"/>
                <w:szCs w:val="18"/>
              </w:rPr>
              <w:t>з понеділка по четвер (включно) з 17-00 (Сімнадцят</w:t>
            </w:r>
            <w:r w:rsidR="0065583B" w:rsidRPr="00B51EE5">
              <w:rPr>
                <w:rFonts w:cs="Arial"/>
                <w:color w:val="000000" w:themeColor="text1"/>
                <w:spacing w:val="4"/>
                <w:sz w:val="18"/>
                <w:szCs w:val="18"/>
              </w:rPr>
              <w:t>ої</w:t>
            </w:r>
            <w:r w:rsidRPr="00B51EE5">
              <w:rPr>
                <w:rFonts w:cs="Arial"/>
                <w:color w:val="000000" w:themeColor="text1"/>
                <w:spacing w:val="4"/>
                <w:sz w:val="18"/>
                <w:szCs w:val="18"/>
              </w:rPr>
              <w:t xml:space="preserve"> годин</w:t>
            </w:r>
            <w:r w:rsidR="0065583B" w:rsidRPr="00B51EE5">
              <w:rPr>
                <w:rFonts w:cs="Arial"/>
                <w:color w:val="000000" w:themeColor="text1"/>
                <w:spacing w:val="4"/>
                <w:sz w:val="18"/>
                <w:szCs w:val="18"/>
              </w:rPr>
              <w:t>и</w:t>
            </w:r>
            <w:r w:rsidRPr="00B51EE5">
              <w:rPr>
                <w:rFonts w:cs="Arial"/>
                <w:color w:val="000000" w:themeColor="text1"/>
                <w:spacing w:val="4"/>
                <w:sz w:val="18"/>
                <w:szCs w:val="18"/>
              </w:rPr>
              <w:t xml:space="preserve"> 00 хвилин за київським часом) у день розміщення коштів і до 11-30</w:t>
            </w:r>
            <w:r w:rsidRPr="00B51EE5">
              <w:rPr>
                <w:rFonts w:cs="Arial"/>
                <w:color w:val="000000" w:themeColor="text1"/>
                <w:sz w:val="18"/>
                <w:szCs w:val="18"/>
                <w:shd w:val="clear" w:color="auto" w:fill="FFFFFF"/>
              </w:rPr>
              <w:t xml:space="preserve"> (Одинадцят</w:t>
            </w:r>
            <w:r w:rsidR="0065583B" w:rsidRPr="00B51EE5">
              <w:rPr>
                <w:rFonts w:cs="Arial"/>
                <w:color w:val="000000" w:themeColor="text1"/>
                <w:sz w:val="18"/>
                <w:szCs w:val="18"/>
                <w:shd w:val="clear" w:color="auto" w:fill="FFFFFF"/>
              </w:rPr>
              <w:t>ої</w:t>
            </w:r>
            <w:r w:rsidRPr="00B51EE5">
              <w:rPr>
                <w:rFonts w:cs="Arial"/>
                <w:color w:val="000000" w:themeColor="text1"/>
                <w:sz w:val="18"/>
                <w:szCs w:val="18"/>
                <w:shd w:val="clear" w:color="auto" w:fill="FFFFFF"/>
              </w:rPr>
              <w:t xml:space="preserve"> годин</w:t>
            </w:r>
            <w:r w:rsidR="0065583B" w:rsidRPr="00B51EE5">
              <w:rPr>
                <w:rFonts w:cs="Arial"/>
                <w:color w:val="000000" w:themeColor="text1"/>
                <w:sz w:val="18"/>
                <w:szCs w:val="18"/>
                <w:shd w:val="clear" w:color="auto" w:fill="FFFFFF"/>
              </w:rPr>
              <w:t>и</w:t>
            </w:r>
            <w:r w:rsidRPr="00B51EE5">
              <w:rPr>
                <w:rFonts w:cs="Arial"/>
                <w:color w:val="000000" w:themeColor="text1"/>
                <w:sz w:val="18"/>
                <w:szCs w:val="18"/>
                <w:shd w:val="clear" w:color="auto" w:fill="FFFFFF"/>
              </w:rPr>
              <w:t xml:space="preserve"> 30 хвилин за київським часом)</w:t>
            </w:r>
            <w:r w:rsidRPr="00B51EE5">
              <w:rPr>
                <w:rFonts w:cs="Arial"/>
                <w:color w:val="000000" w:themeColor="text1"/>
                <w:spacing w:val="4"/>
                <w:sz w:val="18"/>
                <w:szCs w:val="18"/>
              </w:rPr>
              <w:t xml:space="preserve"> у день повернення – 1 день;</w:t>
            </w:r>
          </w:p>
          <w:p w:rsidR="001B0E62" w:rsidRPr="00B51EE5" w:rsidRDefault="001B0E62" w:rsidP="00330021">
            <w:pPr>
              <w:pStyle w:val="a9"/>
              <w:numPr>
                <w:ilvl w:val="0"/>
                <w:numId w:val="7"/>
              </w:numPr>
              <w:tabs>
                <w:tab w:val="left" w:pos="242"/>
              </w:tabs>
              <w:spacing w:after="200" w:line="276" w:lineRule="auto"/>
              <w:jc w:val="both"/>
              <w:rPr>
                <w:rFonts w:cs="Arial"/>
                <w:color w:val="000000" w:themeColor="text1"/>
                <w:spacing w:val="4"/>
                <w:sz w:val="18"/>
                <w:szCs w:val="18"/>
                <w:shd w:val="clear" w:color="auto" w:fill="F6F6F6"/>
              </w:rPr>
            </w:pPr>
            <w:r w:rsidRPr="00B51EE5">
              <w:rPr>
                <w:rFonts w:cs="Arial"/>
                <w:color w:val="000000" w:themeColor="text1"/>
                <w:spacing w:val="4"/>
                <w:sz w:val="18"/>
                <w:szCs w:val="18"/>
              </w:rPr>
              <w:t>з п</w:t>
            </w:r>
            <w:r w:rsidRPr="00B51EE5">
              <w:rPr>
                <w:rFonts w:cs="Arial"/>
                <w:color w:val="000000" w:themeColor="text1"/>
                <w:spacing w:val="4"/>
                <w:sz w:val="18"/>
                <w:szCs w:val="18"/>
                <w:lang w:val="ru-RU"/>
              </w:rPr>
              <w:t>’</w:t>
            </w:r>
            <w:proofErr w:type="spellStart"/>
            <w:r w:rsidRPr="00B51EE5">
              <w:rPr>
                <w:rFonts w:cs="Arial"/>
                <w:color w:val="000000" w:themeColor="text1"/>
                <w:spacing w:val="4"/>
                <w:sz w:val="18"/>
                <w:szCs w:val="18"/>
              </w:rPr>
              <w:t>ятниці</w:t>
            </w:r>
            <w:proofErr w:type="spellEnd"/>
            <w:r w:rsidRPr="00B51EE5">
              <w:rPr>
                <w:rFonts w:cs="Arial"/>
                <w:color w:val="000000" w:themeColor="text1"/>
                <w:spacing w:val="4"/>
                <w:sz w:val="18"/>
                <w:szCs w:val="18"/>
              </w:rPr>
              <w:t xml:space="preserve"> з 17-00 (Сімнадцят</w:t>
            </w:r>
            <w:r w:rsidR="0065583B" w:rsidRPr="00B51EE5">
              <w:rPr>
                <w:rFonts w:cs="Arial"/>
                <w:color w:val="000000" w:themeColor="text1"/>
                <w:spacing w:val="4"/>
                <w:sz w:val="18"/>
                <w:szCs w:val="18"/>
              </w:rPr>
              <w:t>ої</w:t>
            </w:r>
            <w:r w:rsidRPr="00B51EE5">
              <w:rPr>
                <w:rFonts w:cs="Arial"/>
                <w:color w:val="000000" w:themeColor="text1"/>
                <w:spacing w:val="4"/>
                <w:sz w:val="18"/>
                <w:szCs w:val="18"/>
              </w:rPr>
              <w:t xml:space="preserve"> годин</w:t>
            </w:r>
            <w:r w:rsidR="0065583B" w:rsidRPr="00B51EE5">
              <w:rPr>
                <w:rFonts w:cs="Arial"/>
                <w:color w:val="000000" w:themeColor="text1"/>
                <w:spacing w:val="4"/>
                <w:sz w:val="18"/>
                <w:szCs w:val="18"/>
              </w:rPr>
              <w:t>и</w:t>
            </w:r>
            <w:r w:rsidRPr="00B51EE5">
              <w:rPr>
                <w:rFonts w:cs="Arial"/>
                <w:color w:val="000000" w:themeColor="text1"/>
                <w:spacing w:val="4"/>
                <w:sz w:val="18"/>
                <w:szCs w:val="18"/>
              </w:rPr>
              <w:t xml:space="preserve"> 00 хвилин за київським часом) у день розміщення коштів і по понеділок до 11-30 </w:t>
            </w:r>
            <w:r w:rsidRPr="00B51EE5">
              <w:rPr>
                <w:rFonts w:cs="Arial"/>
                <w:color w:val="000000" w:themeColor="text1"/>
                <w:sz w:val="18"/>
                <w:szCs w:val="18"/>
                <w:shd w:val="clear" w:color="auto" w:fill="FFFFFF"/>
              </w:rPr>
              <w:t>(Одинадцят</w:t>
            </w:r>
            <w:r w:rsidR="0065583B" w:rsidRPr="00B51EE5">
              <w:rPr>
                <w:rFonts w:cs="Arial"/>
                <w:color w:val="000000" w:themeColor="text1"/>
                <w:sz w:val="18"/>
                <w:szCs w:val="18"/>
                <w:shd w:val="clear" w:color="auto" w:fill="FFFFFF"/>
              </w:rPr>
              <w:t>ої</w:t>
            </w:r>
            <w:r w:rsidRPr="00B51EE5">
              <w:rPr>
                <w:rFonts w:cs="Arial"/>
                <w:color w:val="000000" w:themeColor="text1"/>
                <w:sz w:val="18"/>
                <w:szCs w:val="18"/>
                <w:shd w:val="clear" w:color="auto" w:fill="FFFFFF"/>
              </w:rPr>
              <w:t xml:space="preserve"> годин</w:t>
            </w:r>
            <w:r w:rsidR="0065583B" w:rsidRPr="00B51EE5">
              <w:rPr>
                <w:rFonts w:cs="Arial"/>
                <w:color w:val="000000" w:themeColor="text1"/>
                <w:sz w:val="18"/>
                <w:szCs w:val="18"/>
                <w:shd w:val="clear" w:color="auto" w:fill="FFFFFF"/>
              </w:rPr>
              <w:t>и</w:t>
            </w:r>
            <w:r w:rsidRPr="00B51EE5">
              <w:rPr>
                <w:rFonts w:cs="Arial"/>
                <w:color w:val="000000" w:themeColor="text1"/>
                <w:sz w:val="18"/>
                <w:szCs w:val="18"/>
                <w:shd w:val="clear" w:color="auto" w:fill="FFFFFF"/>
              </w:rPr>
              <w:t xml:space="preserve"> 30 хвилин за київським часом)</w:t>
            </w:r>
            <w:r w:rsidRPr="00B51EE5">
              <w:rPr>
                <w:rFonts w:cs="Arial"/>
                <w:color w:val="000000" w:themeColor="text1"/>
                <w:spacing w:val="4"/>
                <w:sz w:val="18"/>
                <w:szCs w:val="18"/>
              </w:rPr>
              <w:t xml:space="preserve"> у день повернення  коштів -</w:t>
            </w:r>
            <w:r w:rsidR="002C522E" w:rsidRPr="00B51EE5">
              <w:rPr>
                <w:rFonts w:cs="Arial"/>
                <w:color w:val="000000" w:themeColor="text1"/>
                <w:spacing w:val="4"/>
                <w:sz w:val="18"/>
                <w:szCs w:val="18"/>
              </w:rPr>
              <w:t xml:space="preserve"> </w:t>
            </w:r>
            <w:r w:rsidRPr="00B51EE5">
              <w:rPr>
                <w:rFonts w:cs="Arial"/>
                <w:color w:val="000000" w:themeColor="text1"/>
                <w:spacing w:val="4"/>
                <w:sz w:val="18"/>
                <w:szCs w:val="18"/>
              </w:rPr>
              <w:t>3 дні;</w:t>
            </w:r>
          </w:p>
          <w:p w:rsidR="001B0E62" w:rsidRPr="00B51EE5" w:rsidRDefault="001B0E62" w:rsidP="001B0E62">
            <w:pPr>
              <w:pStyle w:val="a9"/>
              <w:numPr>
                <w:ilvl w:val="0"/>
                <w:numId w:val="7"/>
              </w:numPr>
              <w:jc w:val="both"/>
              <w:rPr>
                <w:rFonts w:eastAsia="Calibri" w:cs="Times New Roman"/>
                <w:color w:val="000000" w:themeColor="text1"/>
                <w:sz w:val="18"/>
                <w:szCs w:val="18"/>
              </w:rPr>
            </w:pPr>
            <w:r w:rsidRPr="00B51EE5">
              <w:rPr>
                <w:rFonts w:cs="Arial"/>
                <w:color w:val="000000" w:themeColor="text1"/>
                <w:sz w:val="18"/>
                <w:szCs w:val="18"/>
                <w:shd w:val="clear" w:color="auto" w:fill="FFFFFF"/>
              </w:rPr>
              <w:t>при розміщенні Вкладу на святкові дні – з 17-00 (Сімнадцят</w:t>
            </w:r>
            <w:r w:rsidR="0065583B" w:rsidRPr="00B51EE5">
              <w:rPr>
                <w:rFonts w:cs="Arial"/>
                <w:color w:val="000000" w:themeColor="text1"/>
                <w:sz w:val="18"/>
                <w:szCs w:val="18"/>
                <w:shd w:val="clear" w:color="auto" w:fill="FFFFFF"/>
              </w:rPr>
              <w:t>ої</w:t>
            </w:r>
            <w:r w:rsidRPr="00B51EE5">
              <w:rPr>
                <w:rFonts w:cs="Arial"/>
                <w:color w:val="000000" w:themeColor="text1"/>
                <w:sz w:val="18"/>
                <w:szCs w:val="18"/>
                <w:shd w:val="clear" w:color="auto" w:fill="FFFFFF"/>
              </w:rPr>
              <w:t xml:space="preserve"> годин</w:t>
            </w:r>
            <w:r w:rsidR="0065583B" w:rsidRPr="00B51EE5">
              <w:rPr>
                <w:rFonts w:cs="Arial"/>
                <w:color w:val="000000" w:themeColor="text1"/>
                <w:sz w:val="18"/>
                <w:szCs w:val="18"/>
                <w:shd w:val="clear" w:color="auto" w:fill="FFFFFF"/>
              </w:rPr>
              <w:t>и</w:t>
            </w:r>
            <w:r w:rsidRPr="00B51EE5">
              <w:rPr>
                <w:rFonts w:cs="Arial"/>
                <w:color w:val="000000" w:themeColor="text1"/>
                <w:sz w:val="18"/>
                <w:szCs w:val="18"/>
                <w:shd w:val="clear" w:color="auto" w:fill="FFFFFF"/>
              </w:rPr>
              <w:t xml:space="preserve"> 00 хвилин за київським часом) Операційного дня, який передує святковому, вихідному дню</w:t>
            </w:r>
            <w:r w:rsidR="002C522E" w:rsidRPr="00B51EE5">
              <w:rPr>
                <w:rFonts w:cs="Arial"/>
                <w:color w:val="000000" w:themeColor="text1"/>
                <w:sz w:val="18"/>
                <w:szCs w:val="18"/>
                <w:shd w:val="clear" w:color="auto" w:fill="FFFFFF"/>
              </w:rPr>
              <w:t>,</w:t>
            </w:r>
            <w:r w:rsidRPr="00B51EE5">
              <w:rPr>
                <w:rFonts w:cs="Arial"/>
                <w:color w:val="000000" w:themeColor="text1"/>
                <w:sz w:val="18"/>
                <w:szCs w:val="18"/>
                <w:shd w:val="clear" w:color="auto" w:fill="FFFFFF"/>
              </w:rPr>
              <w:t xml:space="preserve"> і до 11-30 (Одинадцят</w:t>
            </w:r>
            <w:r w:rsidR="0065583B" w:rsidRPr="00B51EE5">
              <w:rPr>
                <w:rFonts w:cs="Arial"/>
                <w:color w:val="000000" w:themeColor="text1"/>
                <w:sz w:val="18"/>
                <w:szCs w:val="18"/>
                <w:shd w:val="clear" w:color="auto" w:fill="FFFFFF"/>
              </w:rPr>
              <w:t>ої</w:t>
            </w:r>
            <w:r w:rsidRPr="00B51EE5">
              <w:rPr>
                <w:rFonts w:cs="Arial"/>
                <w:color w:val="000000" w:themeColor="text1"/>
                <w:sz w:val="18"/>
                <w:szCs w:val="18"/>
                <w:shd w:val="clear" w:color="auto" w:fill="FFFFFF"/>
              </w:rPr>
              <w:t xml:space="preserve"> годин</w:t>
            </w:r>
            <w:r w:rsidR="0065583B" w:rsidRPr="00B51EE5">
              <w:rPr>
                <w:rFonts w:cs="Arial"/>
                <w:color w:val="000000" w:themeColor="text1"/>
                <w:sz w:val="18"/>
                <w:szCs w:val="18"/>
                <w:shd w:val="clear" w:color="auto" w:fill="FFFFFF"/>
              </w:rPr>
              <w:t>и</w:t>
            </w:r>
            <w:r w:rsidRPr="00B51EE5">
              <w:rPr>
                <w:rFonts w:cs="Arial"/>
                <w:color w:val="000000" w:themeColor="text1"/>
                <w:sz w:val="18"/>
                <w:szCs w:val="18"/>
                <w:shd w:val="clear" w:color="auto" w:fill="FFFFFF"/>
              </w:rPr>
              <w:t xml:space="preserve"> 30 хвилин за київським часом) першого </w:t>
            </w:r>
            <w:r w:rsidR="00B43C79" w:rsidRPr="00B51EE5">
              <w:rPr>
                <w:rFonts w:cs="Arial"/>
                <w:color w:val="000000" w:themeColor="text1"/>
                <w:sz w:val="18"/>
                <w:szCs w:val="18"/>
                <w:shd w:val="clear" w:color="auto" w:fill="FFFFFF"/>
              </w:rPr>
              <w:t>О</w:t>
            </w:r>
            <w:r w:rsidRPr="00B51EE5">
              <w:rPr>
                <w:rFonts w:cs="Arial"/>
                <w:color w:val="000000" w:themeColor="text1"/>
                <w:sz w:val="18"/>
                <w:szCs w:val="18"/>
                <w:shd w:val="clear" w:color="auto" w:fill="FFFFFF"/>
              </w:rPr>
              <w:t>пераційного дня, наступного за святковим днем</w:t>
            </w:r>
            <w:r w:rsidR="002C522E" w:rsidRPr="00B51EE5">
              <w:rPr>
                <w:rFonts w:cs="Arial"/>
                <w:color w:val="000000" w:themeColor="text1"/>
                <w:sz w:val="18"/>
                <w:szCs w:val="18"/>
                <w:shd w:val="clear" w:color="auto" w:fill="FFFFFF"/>
              </w:rPr>
              <w:t>.</w:t>
            </w:r>
            <w:r w:rsidRPr="00B51EE5">
              <w:rPr>
                <w:rFonts w:cs="Arial"/>
                <w:color w:val="000000" w:themeColor="text1"/>
                <w:sz w:val="18"/>
                <w:szCs w:val="18"/>
                <w:shd w:val="clear" w:color="auto" w:fill="FFFFFF"/>
              </w:rPr>
              <w:t xml:space="preserve"> </w:t>
            </w:r>
            <w:r w:rsidRPr="00B51EE5">
              <w:rPr>
                <w:rFonts w:cs="Arial"/>
                <w:color w:val="000000" w:themeColor="text1"/>
                <w:spacing w:val="4"/>
                <w:sz w:val="18"/>
                <w:szCs w:val="18"/>
              </w:rPr>
              <w:br/>
            </w:r>
            <w:r w:rsidRPr="00B51EE5">
              <w:rPr>
                <w:rFonts w:cs="Arial"/>
                <w:color w:val="000000" w:themeColor="text1"/>
                <w:spacing w:val="4"/>
                <w:sz w:val="18"/>
                <w:szCs w:val="18"/>
                <w:shd w:val="clear" w:color="auto" w:fill="F6F6F6"/>
              </w:rPr>
              <w:t xml:space="preserve">В рамках </w:t>
            </w:r>
            <w:r w:rsidR="00B43C79" w:rsidRPr="00B51EE5">
              <w:rPr>
                <w:rFonts w:cs="Arial"/>
                <w:color w:val="000000" w:themeColor="text1"/>
                <w:spacing w:val="4"/>
                <w:sz w:val="18"/>
                <w:szCs w:val="18"/>
                <w:shd w:val="clear" w:color="auto" w:fill="F6F6F6"/>
              </w:rPr>
              <w:t>цього</w:t>
            </w:r>
            <w:r w:rsidRPr="00B51EE5">
              <w:rPr>
                <w:rFonts w:cs="Arial"/>
                <w:color w:val="000000" w:themeColor="text1"/>
                <w:spacing w:val="4"/>
                <w:sz w:val="18"/>
                <w:szCs w:val="18"/>
                <w:shd w:val="clear" w:color="auto" w:fill="F6F6F6"/>
              </w:rPr>
              <w:t xml:space="preserve"> Договору можливе розміщення декількох Вкладів</w:t>
            </w:r>
            <w:r w:rsidR="002C522E" w:rsidRPr="00B51EE5">
              <w:rPr>
                <w:rFonts w:cs="Arial"/>
                <w:color w:val="000000" w:themeColor="text1"/>
                <w:spacing w:val="4"/>
                <w:sz w:val="18"/>
                <w:szCs w:val="18"/>
                <w:shd w:val="clear" w:color="auto" w:fill="F6F6F6"/>
              </w:rPr>
              <w:t>.</w:t>
            </w:r>
          </w:p>
          <w:p w:rsidR="001B0E62" w:rsidRPr="00B51EE5" w:rsidRDefault="001B0E62" w:rsidP="00197385">
            <w:pPr>
              <w:jc w:val="both"/>
              <w:rPr>
                <w:rFonts w:cs="Arial"/>
                <w:color w:val="000000" w:themeColor="text1"/>
                <w:spacing w:val="4"/>
                <w:sz w:val="18"/>
                <w:szCs w:val="18"/>
                <w:shd w:val="clear" w:color="auto" w:fill="F6F6F6"/>
              </w:rPr>
            </w:pPr>
            <w:r w:rsidRPr="00B51EE5">
              <w:rPr>
                <w:color w:val="000000" w:themeColor="text1"/>
                <w:sz w:val="18"/>
                <w:szCs w:val="18"/>
              </w:rPr>
              <w:t>*</w:t>
            </w:r>
            <w:r w:rsidRPr="00B51EE5">
              <w:rPr>
                <w:b/>
                <w:color w:val="000000" w:themeColor="text1"/>
                <w:sz w:val="18"/>
                <w:szCs w:val="18"/>
              </w:rPr>
              <w:t>Транш</w:t>
            </w:r>
            <w:r w:rsidRPr="00B51EE5">
              <w:rPr>
                <w:color w:val="000000" w:themeColor="text1"/>
                <w:sz w:val="18"/>
                <w:szCs w:val="18"/>
              </w:rPr>
              <w:t xml:space="preserve"> – сума коштів</w:t>
            </w:r>
            <w:r w:rsidR="002C522E" w:rsidRPr="00B51EE5">
              <w:rPr>
                <w:color w:val="000000" w:themeColor="text1"/>
                <w:sz w:val="18"/>
                <w:szCs w:val="18"/>
              </w:rPr>
              <w:t>,</w:t>
            </w:r>
            <w:r w:rsidRPr="00B51EE5">
              <w:rPr>
                <w:color w:val="000000" w:themeColor="text1"/>
                <w:sz w:val="18"/>
                <w:szCs w:val="18"/>
              </w:rPr>
              <w:t xml:space="preserve"> перерахована Вкладником на рахунок</w:t>
            </w:r>
            <w:r w:rsidR="003722CF" w:rsidRPr="00B51EE5">
              <w:rPr>
                <w:color w:val="000000" w:themeColor="text1"/>
                <w:sz w:val="18"/>
                <w:szCs w:val="18"/>
                <w:lang w:val="ru-RU"/>
              </w:rPr>
              <w:t xml:space="preserve"> 2909</w:t>
            </w:r>
            <w:r w:rsidR="00E4608E" w:rsidRPr="00B51EE5">
              <w:rPr>
                <w:color w:val="000000" w:themeColor="text1"/>
                <w:sz w:val="18"/>
                <w:szCs w:val="18"/>
              </w:rPr>
              <w:t>**</w:t>
            </w:r>
            <w:r w:rsidRPr="00B51EE5">
              <w:rPr>
                <w:color w:val="000000" w:themeColor="text1"/>
                <w:sz w:val="18"/>
                <w:szCs w:val="18"/>
              </w:rPr>
              <w:t xml:space="preserve"> для подальшого розміщення Вкладу.</w:t>
            </w:r>
          </w:p>
          <w:p w:rsidR="008E50D4" w:rsidRPr="00B51EE5" w:rsidRDefault="00E4608E" w:rsidP="00330021">
            <w:pPr>
              <w:jc w:val="both"/>
              <w:rPr>
                <w:color w:val="000000" w:themeColor="text1"/>
                <w:sz w:val="18"/>
                <w:szCs w:val="18"/>
              </w:rPr>
            </w:pPr>
            <w:r w:rsidRPr="00B51EE5">
              <w:rPr>
                <w:color w:val="000000" w:themeColor="text1"/>
                <w:sz w:val="18"/>
                <w:szCs w:val="18"/>
              </w:rPr>
              <w:t>**</w:t>
            </w:r>
            <w:r w:rsidRPr="00B51EE5">
              <w:rPr>
                <w:b/>
                <w:color w:val="000000" w:themeColor="text1"/>
                <w:sz w:val="18"/>
                <w:szCs w:val="18"/>
              </w:rPr>
              <w:t xml:space="preserve"> рахунок</w:t>
            </w:r>
            <w:r w:rsidRPr="00B51EE5">
              <w:rPr>
                <w:color w:val="000000" w:themeColor="text1"/>
                <w:sz w:val="18"/>
                <w:szCs w:val="18"/>
              </w:rPr>
              <w:t xml:space="preserve"> </w:t>
            </w:r>
            <w:r w:rsidR="003722CF" w:rsidRPr="00B51EE5">
              <w:rPr>
                <w:b/>
                <w:color w:val="000000" w:themeColor="text1"/>
                <w:sz w:val="18"/>
                <w:szCs w:val="18"/>
              </w:rPr>
              <w:t>2909</w:t>
            </w:r>
            <w:r w:rsidR="003722CF" w:rsidRPr="00B51EE5">
              <w:rPr>
                <w:color w:val="000000" w:themeColor="text1"/>
                <w:sz w:val="18"/>
                <w:szCs w:val="18"/>
              </w:rPr>
              <w:t xml:space="preserve"> </w:t>
            </w:r>
            <w:r w:rsidRPr="00B51EE5">
              <w:rPr>
                <w:color w:val="000000" w:themeColor="text1"/>
                <w:sz w:val="18"/>
                <w:szCs w:val="18"/>
              </w:rPr>
              <w:t>-</w:t>
            </w:r>
            <w:r w:rsidR="003722CF" w:rsidRPr="00B51EE5">
              <w:rPr>
                <w:color w:val="000000" w:themeColor="text1"/>
                <w:sz w:val="18"/>
                <w:szCs w:val="18"/>
              </w:rPr>
              <w:t xml:space="preserve"> </w:t>
            </w:r>
            <w:r w:rsidR="00AF29AB" w:rsidRPr="00B51EE5">
              <w:rPr>
                <w:color w:val="000000" w:themeColor="text1"/>
                <w:sz w:val="18"/>
                <w:szCs w:val="18"/>
              </w:rPr>
              <w:t xml:space="preserve">аналітичний </w:t>
            </w:r>
            <w:r w:rsidRPr="00B51EE5">
              <w:rPr>
                <w:color w:val="000000" w:themeColor="text1"/>
                <w:sz w:val="18"/>
                <w:szCs w:val="18"/>
              </w:rPr>
              <w:t xml:space="preserve">рахунок </w:t>
            </w:r>
            <w:r w:rsidR="00AF29AB" w:rsidRPr="00B51EE5">
              <w:rPr>
                <w:color w:val="000000" w:themeColor="text1"/>
                <w:sz w:val="18"/>
                <w:szCs w:val="18"/>
              </w:rPr>
              <w:t xml:space="preserve">2909 «Іншої кредиторської заборгованості за операціями з клієнтам», </w:t>
            </w:r>
            <w:r w:rsidR="00DF549F" w:rsidRPr="00B51EE5">
              <w:rPr>
                <w:color w:val="000000" w:themeColor="text1"/>
                <w:sz w:val="18"/>
                <w:szCs w:val="18"/>
              </w:rPr>
              <w:t>що</w:t>
            </w:r>
            <w:r w:rsidR="00AF29AB" w:rsidRPr="00B51EE5">
              <w:rPr>
                <w:color w:val="000000" w:themeColor="text1"/>
                <w:sz w:val="18"/>
                <w:szCs w:val="18"/>
              </w:rPr>
              <w:t xml:space="preserve"> відкривається Вкладнику та </w:t>
            </w:r>
            <w:r w:rsidRPr="00B51EE5">
              <w:rPr>
                <w:color w:val="000000" w:themeColor="text1"/>
                <w:sz w:val="18"/>
                <w:szCs w:val="18"/>
              </w:rPr>
              <w:t>на який Вкладник перераховує Транші для</w:t>
            </w:r>
            <w:r w:rsidR="003722CF" w:rsidRPr="00B51EE5">
              <w:rPr>
                <w:color w:val="000000" w:themeColor="text1"/>
                <w:sz w:val="18"/>
                <w:szCs w:val="18"/>
              </w:rPr>
              <w:t xml:space="preserve"> </w:t>
            </w:r>
            <w:r w:rsidRPr="00B51EE5">
              <w:rPr>
                <w:color w:val="000000" w:themeColor="text1"/>
                <w:sz w:val="18"/>
                <w:szCs w:val="18"/>
              </w:rPr>
              <w:t>подальшого розміщення Вкладу</w:t>
            </w:r>
            <w:r w:rsidR="00DF549F" w:rsidRPr="00B51EE5">
              <w:rPr>
                <w:color w:val="000000" w:themeColor="text1"/>
                <w:sz w:val="18"/>
                <w:szCs w:val="18"/>
              </w:rPr>
              <w:t>.</w:t>
            </w:r>
          </w:p>
        </w:tc>
      </w:tr>
      <w:tr w:rsidR="00B765A3" w:rsidRPr="00B51EE5" w:rsidTr="008E50D4">
        <w:tc>
          <w:tcPr>
            <w:tcW w:w="2943" w:type="dxa"/>
          </w:tcPr>
          <w:p w:rsidR="00B765A3" w:rsidRPr="00B51EE5" w:rsidRDefault="00B765A3" w:rsidP="005D55D6">
            <w:pPr>
              <w:jc w:val="both"/>
              <w:rPr>
                <w:sz w:val="18"/>
                <w:szCs w:val="18"/>
              </w:rPr>
            </w:pPr>
            <w:r w:rsidRPr="00B51EE5">
              <w:rPr>
                <w:sz w:val="18"/>
                <w:szCs w:val="18"/>
              </w:rPr>
              <w:t xml:space="preserve">Сума Вкладу </w:t>
            </w:r>
          </w:p>
          <w:p w:rsidR="00B765A3" w:rsidRPr="00B51EE5" w:rsidRDefault="00B765A3" w:rsidP="005D55D6">
            <w:pPr>
              <w:jc w:val="both"/>
              <w:rPr>
                <w:sz w:val="18"/>
                <w:szCs w:val="18"/>
              </w:rPr>
            </w:pPr>
          </w:p>
          <w:p w:rsidR="00B765A3" w:rsidRPr="00B51EE5" w:rsidRDefault="00B765A3" w:rsidP="005D55D6">
            <w:pPr>
              <w:jc w:val="both"/>
              <w:rPr>
                <w:sz w:val="18"/>
                <w:szCs w:val="18"/>
              </w:rPr>
            </w:pPr>
          </w:p>
          <w:p w:rsidR="00B765A3" w:rsidRPr="00B51EE5" w:rsidRDefault="00B765A3" w:rsidP="005D55D6">
            <w:pPr>
              <w:jc w:val="both"/>
              <w:rPr>
                <w:sz w:val="18"/>
                <w:szCs w:val="18"/>
              </w:rPr>
            </w:pPr>
          </w:p>
        </w:tc>
        <w:tc>
          <w:tcPr>
            <w:tcW w:w="6912" w:type="dxa"/>
          </w:tcPr>
          <w:p w:rsidR="00B765A3" w:rsidRPr="00B51EE5" w:rsidRDefault="0076567C" w:rsidP="008C5D9F">
            <w:pPr>
              <w:jc w:val="both"/>
              <w:rPr>
                <w:color w:val="000000" w:themeColor="text1"/>
                <w:sz w:val="18"/>
                <w:szCs w:val="18"/>
              </w:rPr>
            </w:pPr>
            <w:r w:rsidRPr="00B51EE5">
              <w:rPr>
                <w:color w:val="000000" w:themeColor="text1"/>
                <w:sz w:val="18"/>
                <w:szCs w:val="18"/>
              </w:rPr>
              <w:t xml:space="preserve"> </w:t>
            </w:r>
            <w:r w:rsidR="00AF29AB" w:rsidRPr="00B51EE5">
              <w:rPr>
                <w:color w:val="000000" w:themeColor="text1"/>
                <w:sz w:val="18"/>
                <w:szCs w:val="18"/>
              </w:rPr>
              <w:t xml:space="preserve">Сума Вкладу визначається сумою Траншів, що перераховані Клієнтом на рахунок 2909 в один Операційний день станом до 17-00 </w:t>
            </w:r>
            <w:r w:rsidR="00AF29AB" w:rsidRPr="00B51EE5">
              <w:rPr>
                <w:color w:val="000000" w:themeColor="text1"/>
                <w:spacing w:val="4"/>
                <w:sz w:val="18"/>
                <w:szCs w:val="18"/>
              </w:rPr>
              <w:t>(</w:t>
            </w:r>
            <w:r w:rsidR="008C5D9F" w:rsidRPr="00B51EE5">
              <w:rPr>
                <w:color w:val="000000" w:themeColor="text1"/>
                <w:spacing w:val="4"/>
                <w:sz w:val="18"/>
                <w:szCs w:val="18"/>
              </w:rPr>
              <w:t>С</w:t>
            </w:r>
            <w:r w:rsidR="00AF29AB" w:rsidRPr="00B51EE5">
              <w:rPr>
                <w:color w:val="000000" w:themeColor="text1"/>
                <w:spacing w:val="4"/>
                <w:sz w:val="18"/>
                <w:szCs w:val="18"/>
              </w:rPr>
              <w:t>імнадцят</w:t>
            </w:r>
            <w:r w:rsidR="00DF549F" w:rsidRPr="00B51EE5">
              <w:rPr>
                <w:color w:val="000000" w:themeColor="text1"/>
                <w:spacing w:val="4"/>
                <w:sz w:val="18"/>
                <w:szCs w:val="18"/>
              </w:rPr>
              <w:t>ої</w:t>
            </w:r>
            <w:r w:rsidR="00AF29AB" w:rsidRPr="00B51EE5">
              <w:rPr>
                <w:color w:val="000000" w:themeColor="text1"/>
                <w:spacing w:val="4"/>
                <w:sz w:val="18"/>
                <w:szCs w:val="18"/>
              </w:rPr>
              <w:t xml:space="preserve"> годин</w:t>
            </w:r>
            <w:r w:rsidR="00DF549F" w:rsidRPr="00B51EE5">
              <w:rPr>
                <w:color w:val="000000" w:themeColor="text1"/>
                <w:spacing w:val="4"/>
                <w:sz w:val="18"/>
                <w:szCs w:val="18"/>
              </w:rPr>
              <w:t>и</w:t>
            </w:r>
            <w:r w:rsidR="00AF29AB" w:rsidRPr="00B51EE5">
              <w:rPr>
                <w:color w:val="000000" w:themeColor="text1"/>
                <w:spacing w:val="4"/>
                <w:sz w:val="18"/>
                <w:szCs w:val="18"/>
              </w:rPr>
              <w:t xml:space="preserve"> 00 хвилин за київським часом). </w:t>
            </w:r>
            <w:r w:rsidR="00AF29AB" w:rsidRPr="00B51EE5">
              <w:rPr>
                <w:color w:val="000000" w:themeColor="text1"/>
                <w:sz w:val="18"/>
                <w:szCs w:val="18"/>
              </w:rPr>
              <w:t>Мінімальна сума вкладу -</w:t>
            </w:r>
            <w:r w:rsidR="00DF549F" w:rsidRPr="00B51EE5">
              <w:rPr>
                <w:color w:val="000000" w:themeColor="text1"/>
                <w:sz w:val="18"/>
                <w:szCs w:val="18"/>
              </w:rPr>
              <w:t xml:space="preserve"> </w:t>
            </w:r>
            <w:r w:rsidR="00AF29AB" w:rsidRPr="00B51EE5">
              <w:rPr>
                <w:color w:val="000000" w:themeColor="text1"/>
                <w:sz w:val="18"/>
                <w:szCs w:val="18"/>
              </w:rPr>
              <w:t>1000,00 (</w:t>
            </w:r>
            <w:r w:rsidR="00DF549F" w:rsidRPr="00B51EE5">
              <w:rPr>
                <w:color w:val="000000" w:themeColor="text1"/>
                <w:sz w:val="18"/>
                <w:szCs w:val="18"/>
              </w:rPr>
              <w:t>О</w:t>
            </w:r>
            <w:r w:rsidR="00AF29AB" w:rsidRPr="00B51EE5">
              <w:rPr>
                <w:color w:val="000000" w:themeColor="text1"/>
                <w:sz w:val="18"/>
                <w:szCs w:val="18"/>
              </w:rPr>
              <w:t>дна тисяча) гривень. Максимальна с</w:t>
            </w:r>
            <w:r w:rsidRPr="00B51EE5">
              <w:rPr>
                <w:color w:val="000000" w:themeColor="text1"/>
                <w:sz w:val="18"/>
                <w:szCs w:val="18"/>
              </w:rPr>
              <w:t>ума Вкладу є необмеженою. Вкладник самостійно визначає суму Вкладу .</w:t>
            </w:r>
          </w:p>
        </w:tc>
      </w:tr>
      <w:tr w:rsidR="00181457" w:rsidRPr="00B51EE5" w:rsidTr="008E50D4">
        <w:tc>
          <w:tcPr>
            <w:tcW w:w="2943" w:type="dxa"/>
          </w:tcPr>
          <w:p w:rsidR="00181457" w:rsidRPr="00B51EE5" w:rsidRDefault="00181457" w:rsidP="005D55D6">
            <w:pPr>
              <w:jc w:val="both"/>
              <w:rPr>
                <w:sz w:val="18"/>
                <w:szCs w:val="18"/>
              </w:rPr>
            </w:pPr>
            <w:r w:rsidRPr="00B51EE5">
              <w:rPr>
                <w:sz w:val="18"/>
                <w:szCs w:val="18"/>
              </w:rPr>
              <w:t>Валюта Вкладу</w:t>
            </w:r>
          </w:p>
        </w:tc>
        <w:tc>
          <w:tcPr>
            <w:tcW w:w="6912" w:type="dxa"/>
          </w:tcPr>
          <w:p w:rsidR="00181457" w:rsidRPr="00B51EE5" w:rsidDel="007C1836" w:rsidRDefault="00181457" w:rsidP="007C1836">
            <w:pPr>
              <w:jc w:val="both"/>
              <w:rPr>
                <w:color w:val="000000" w:themeColor="text1"/>
                <w:sz w:val="18"/>
                <w:szCs w:val="18"/>
              </w:rPr>
            </w:pPr>
            <w:r w:rsidRPr="00B51EE5">
              <w:rPr>
                <w:color w:val="000000" w:themeColor="text1"/>
                <w:sz w:val="18"/>
                <w:szCs w:val="18"/>
              </w:rPr>
              <w:t>Гривня</w:t>
            </w:r>
          </w:p>
        </w:tc>
      </w:tr>
      <w:tr w:rsidR="008E50D4" w:rsidRPr="00B51EE5" w:rsidTr="008E50D4">
        <w:tc>
          <w:tcPr>
            <w:tcW w:w="2943" w:type="dxa"/>
          </w:tcPr>
          <w:p w:rsidR="008E50D4" w:rsidRPr="00B51EE5" w:rsidRDefault="00D3153A" w:rsidP="005D55D6">
            <w:pPr>
              <w:jc w:val="both"/>
              <w:rPr>
                <w:sz w:val="18"/>
                <w:szCs w:val="18"/>
              </w:rPr>
            </w:pPr>
            <w:r w:rsidRPr="00B51EE5">
              <w:rPr>
                <w:sz w:val="18"/>
                <w:szCs w:val="18"/>
              </w:rPr>
              <w:t>Дата та час в</w:t>
            </w:r>
            <w:r w:rsidR="008E50D4" w:rsidRPr="00B51EE5">
              <w:rPr>
                <w:sz w:val="18"/>
                <w:szCs w:val="18"/>
              </w:rPr>
              <w:t xml:space="preserve">несення </w:t>
            </w:r>
            <w:r w:rsidR="00837110" w:rsidRPr="00B51EE5">
              <w:rPr>
                <w:sz w:val="18"/>
                <w:szCs w:val="18"/>
              </w:rPr>
              <w:t>Траншу</w:t>
            </w:r>
          </w:p>
          <w:p w:rsidR="008E50D4" w:rsidRPr="00B51EE5" w:rsidRDefault="008E50D4" w:rsidP="005D55D6">
            <w:pPr>
              <w:jc w:val="both"/>
              <w:rPr>
                <w:sz w:val="18"/>
                <w:szCs w:val="18"/>
              </w:rPr>
            </w:pPr>
          </w:p>
          <w:p w:rsidR="008E50D4" w:rsidRPr="00B51EE5" w:rsidRDefault="008E50D4" w:rsidP="005D55D6">
            <w:pPr>
              <w:jc w:val="both"/>
              <w:rPr>
                <w:sz w:val="18"/>
                <w:szCs w:val="18"/>
              </w:rPr>
            </w:pPr>
          </w:p>
          <w:p w:rsidR="008E50D4" w:rsidRPr="00B51EE5" w:rsidRDefault="008E50D4" w:rsidP="005D55D6">
            <w:pPr>
              <w:jc w:val="both"/>
              <w:rPr>
                <w:sz w:val="18"/>
                <w:szCs w:val="18"/>
              </w:rPr>
            </w:pPr>
          </w:p>
        </w:tc>
        <w:tc>
          <w:tcPr>
            <w:tcW w:w="6912" w:type="dxa"/>
          </w:tcPr>
          <w:p w:rsidR="008E50D4" w:rsidRPr="00B51EE5" w:rsidRDefault="00837110" w:rsidP="008C5D9F">
            <w:pPr>
              <w:jc w:val="both"/>
              <w:rPr>
                <w:color w:val="000000" w:themeColor="text1"/>
                <w:sz w:val="18"/>
                <w:szCs w:val="18"/>
              </w:rPr>
            </w:pPr>
            <w:r w:rsidRPr="00B51EE5">
              <w:rPr>
                <w:color w:val="000000" w:themeColor="text1"/>
                <w:sz w:val="18"/>
                <w:szCs w:val="18"/>
              </w:rPr>
              <w:t>Транш</w:t>
            </w:r>
            <w:r w:rsidR="00423B9A" w:rsidRPr="00B51EE5">
              <w:rPr>
                <w:color w:val="000000" w:themeColor="text1"/>
                <w:sz w:val="18"/>
                <w:szCs w:val="18"/>
              </w:rPr>
              <w:t xml:space="preserve"> перераховується</w:t>
            </w:r>
            <w:r w:rsidRPr="00B51EE5">
              <w:rPr>
                <w:color w:val="000000" w:themeColor="text1"/>
                <w:sz w:val="18"/>
                <w:szCs w:val="18"/>
              </w:rPr>
              <w:t xml:space="preserve"> Вкладником</w:t>
            </w:r>
            <w:r w:rsidR="008E50D4" w:rsidRPr="00B51EE5">
              <w:rPr>
                <w:color w:val="000000" w:themeColor="text1"/>
                <w:sz w:val="18"/>
                <w:szCs w:val="18"/>
              </w:rPr>
              <w:t xml:space="preserve"> на </w:t>
            </w:r>
            <w:r w:rsidR="00F74653" w:rsidRPr="00B51EE5">
              <w:rPr>
                <w:color w:val="000000" w:themeColor="text1"/>
                <w:sz w:val="18"/>
                <w:szCs w:val="18"/>
              </w:rPr>
              <w:t xml:space="preserve">рахунок </w:t>
            </w:r>
            <w:r w:rsidR="00AF29AB" w:rsidRPr="00B51EE5">
              <w:rPr>
                <w:color w:val="000000" w:themeColor="text1"/>
                <w:sz w:val="18"/>
                <w:szCs w:val="18"/>
              </w:rPr>
              <w:t xml:space="preserve">2909 </w:t>
            </w:r>
            <w:r w:rsidR="00F74653" w:rsidRPr="00B51EE5">
              <w:rPr>
                <w:color w:val="000000" w:themeColor="text1"/>
                <w:sz w:val="18"/>
                <w:szCs w:val="18"/>
              </w:rPr>
              <w:t xml:space="preserve">для подальшого перерахування на </w:t>
            </w:r>
            <w:r w:rsidR="008E50D4" w:rsidRPr="00B51EE5">
              <w:rPr>
                <w:color w:val="000000" w:themeColor="text1"/>
                <w:sz w:val="18"/>
                <w:szCs w:val="18"/>
              </w:rPr>
              <w:t xml:space="preserve">Депозитний рахунок кожного </w:t>
            </w:r>
            <w:r w:rsidR="006911DC" w:rsidRPr="00B51EE5">
              <w:rPr>
                <w:color w:val="000000" w:themeColor="text1"/>
                <w:sz w:val="18"/>
                <w:szCs w:val="18"/>
              </w:rPr>
              <w:t>Операційного</w:t>
            </w:r>
            <w:r w:rsidR="008E50D4" w:rsidRPr="00B51EE5">
              <w:rPr>
                <w:color w:val="000000" w:themeColor="text1"/>
                <w:sz w:val="18"/>
                <w:szCs w:val="18"/>
              </w:rPr>
              <w:t xml:space="preserve"> дня </w:t>
            </w:r>
            <w:r w:rsidR="008E50D4" w:rsidRPr="00B51EE5">
              <w:rPr>
                <w:b/>
                <w:color w:val="000000" w:themeColor="text1"/>
                <w:sz w:val="18"/>
                <w:szCs w:val="18"/>
              </w:rPr>
              <w:t xml:space="preserve">з </w:t>
            </w:r>
            <w:r w:rsidR="00F74653" w:rsidRPr="00B51EE5">
              <w:rPr>
                <w:b/>
                <w:color w:val="000000" w:themeColor="text1"/>
                <w:sz w:val="18"/>
                <w:szCs w:val="18"/>
              </w:rPr>
              <w:t>12</w:t>
            </w:r>
            <w:r w:rsidR="008E50D4" w:rsidRPr="00B51EE5">
              <w:rPr>
                <w:b/>
                <w:color w:val="000000" w:themeColor="text1"/>
                <w:sz w:val="18"/>
                <w:szCs w:val="18"/>
              </w:rPr>
              <w:t>:00</w:t>
            </w:r>
            <w:r w:rsidR="008E50D4" w:rsidRPr="00B51EE5">
              <w:rPr>
                <w:color w:val="000000" w:themeColor="text1"/>
                <w:sz w:val="18"/>
                <w:szCs w:val="18"/>
              </w:rPr>
              <w:t xml:space="preserve"> </w:t>
            </w:r>
            <w:r w:rsidR="00DF549F" w:rsidRPr="00B51EE5">
              <w:rPr>
                <w:color w:val="000000" w:themeColor="text1"/>
                <w:sz w:val="18"/>
                <w:szCs w:val="18"/>
              </w:rPr>
              <w:t xml:space="preserve">години </w:t>
            </w:r>
            <w:r w:rsidR="008E50D4" w:rsidRPr="00B51EE5">
              <w:rPr>
                <w:color w:val="000000" w:themeColor="text1"/>
                <w:sz w:val="18"/>
                <w:szCs w:val="18"/>
              </w:rPr>
              <w:t>(</w:t>
            </w:r>
            <w:r w:rsidR="008C5D9F" w:rsidRPr="00B51EE5">
              <w:rPr>
                <w:color w:val="000000" w:themeColor="text1"/>
                <w:sz w:val="18"/>
                <w:szCs w:val="18"/>
              </w:rPr>
              <w:t>Д</w:t>
            </w:r>
            <w:r w:rsidR="00F74653" w:rsidRPr="00B51EE5">
              <w:rPr>
                <w:color w:val="000000" w:themeColor="text1"/>
                <w:sz w:val="18"/>
                <w:szCs w:val="18"/>
              </w:rPr>
              <w:t>ванадцят</w:t>
            </w:r>
            <w:r w:rsidR="00DF549F" w:rsidRPr="00B51EE5">
              <w:rPr>
                <w:color w:val="000000" w:themeColor="text1"/>
                <w:sz w:val="18"/>
                <w:szCs w:val="18"/>
              </w:rPr>
              <w:t>ої</w:t>
            </w:r>
            <w:r w:rsidR="00441E09" w:rsidRPr="00B51EE5">
              <w:rPr>
                <w:color w:val="000000" w:themeColor="text1"/>
                <w:sz w:val="18"/>
                <w:szCs w:val="18"/>
              </w:rPr>
              <w:t xml:space="preserve"> годин</w:t>
            </w:r>
            <w:r w:rsidR="00DF549F" w:rsidRPr="00B51EE5">
              <w:rPr>
                <w:color w:val="000000" w:themeColor="text1"/>
                <w:sz w:val="18"/>
                <w:szCs w:val="18"/>
              </w:rPr>
              <w:t>и</w:t>
            </w:r>
            <w:r w:rsidR="00441E09" w:rsidRPr="00B51EE5">
              <w:rPr>
                <w:color w:val="000000" w:themeColor="text1"/>
                <w:sz w:val="18"/>
                <w:szCs w:val="18"/>
              </w:rPr>
              <w:t xml:space="preserve"> 00 хвилин</w:t>
            </w:r>
            <w:r w:rsidR="008E50D4" w:rsidRPr="00B51EE5">
              <w:rPr>
                <w:color w:val="000000" w:themeColor="text1"/>
                <w:sz w:val="18"/>
                <w:szCs w:val="18"/>
              </w:rPr>
              <w:t xml:space="preserve">) </w:t>
            </w:r>
            <w:r w:rsidR="008E50D4" w:rsidRPr="00B51EE5">
              <w:rPr>
                <w:b/>
                <w:color w:val="000000" w:themeColor="text1"/>
                <w:sz w:val="18"/>
                <w:szCs w:val="18"/>
              </w:rPr>
              <w:t>до 1</w:t>
            </w:r>
            <w:r w:rsidR="00DD4DDB" w:rsidRPr="00B51EE5">
              <w:rPr>
                <w:b/>
                <w:color w:val="000000" w:themeColor="text1"/>
                <w:sz w:val="18"/>
                <w:szCs w:val="18"/>
              </w:rPr>
              <w:t>7</w:t>
            </w:r>
            <w:r w:rsidR="008E50D4" w:rsidRPr="00B51EE5">
              <w:rPr>
                <w:b/>
                <w:color w:val="000000" w:themeColor="text1"/>
                <w:sz w:val="18"/>
                <w:szCs w:val="18"/>
              </w:rPr>
              <w:t>:</w:t>
            </w:r>
            <w:r w:rsidR="00423B9A" w:rsidRPr="00B51EE5">
              <w:rPr>
                <w:b/>
                <w:color w:val="000000" w:themeColor="text1"/>
                <w:sz w:val="18"/>
                <w:szCs w:val="18"/>
              </w:rPr>
              <w:t>0</w:t>
            </w:r>
            <w:r w:rsidR="008E50D4" w:rsidRPr="00B51EE5">
              <w:rPr>
                <w:b/>
                <w:color w:val="000000" w:themeColor="text1"/>
                <w:sz w:val="18"/>
                <w:szCs w:val="18"/>
              </w:rPr>
              <w:t>0</w:t>
            </w:r>
            <w:r w:rsidR="008E50D4" w:rsidRPr="00B51EE5">
              <w:rPr>
                <w:color w:val="000000" w:themeColor="text1"/>
                <w:sz w:val="18"/>
                <w:szCs w:val="18"/>
              </w:rPr>
              <w:t xml:space="preserve"> години (</w:t>
            </w:r>
            <w:r w:rsidR="008C5D9F" w:rsidRPr="00B51EE5">
              <w:rPr>
                <w:color w:val="000000" w:themeColor="text1"/>
                <w:sz w:val="18"/>
                <w:szCs w:val="18"/>
              </w:rPr>
              <w:t>С</w:t>
            </w:r>
            <w:r w:rsidR="00DD4DDB" w:rsidRPr="00B51EE5">
              <w:rPr>
                <w:color w:val="000000" w:themeColor="text1"/>
                <w:sz w:val="18"/>
                <w:szCs w:val="18"/>
              </w:rPr>
              <w:t>імнадцятої</w:t>
            </w:r>
            <w:r w:rsidR="008E50D4" w:rsidRPr="00B51EE5">
              <w:rPr>
                <w:color w:val="000000" w:themeColor="text1"/>
                <w:sz w:val="18"/>
                <w:szCs w:val="18"/>
              </w:rPr>
              <w:t xml:space="preserve"> години </w:t>
            </w:r>
            <w:r w:rsidR="00441E09" w:rsidRPr="00B51EE5">
              <w:rPr>
                <w:color w:val="000000" w:themeColor="text1"/>
                <w:sz w:val="18"/>
                <w:szCs w:val="18"/>
              </w:rPr>
              <w:t>00</w:t>
            </w:r>
            <w:r w:rsidR="008E50D4" w:rsidRPr="00B51EE5">
              <w:rPr>
                <w:color w:val="000000" w:themeColor="text1"/>
                <w:sz w:val="18"/>
                <w:szCs w:val="18"/>
              </w:rPr>
              <w:t xml:space="preserve"> хвилин) за </w:t>
            </w:r>
            <w:r w:rsidR="00AF29AB" w:rsidRPr="00B51EE5">
              <w:rPr>
                <w:color w:val="000000" w:themeColor="text1"/>
                <w:sz w:val="18"/>
                <w:szCs w:val="18"/>
              </w:rPr>
              <w:t>к</w:t>
            </w:r>
            <w:r w:rsidR="008E50D4" w:rsidRPr="00B51EE5">
              <w:rPr>
                <w:color w:val="000000" w:themeColor="text1"/>
                <w:sz w:val="18"/>
                <w:szCs w:val="18"/>
              </w:rPr>
              <w:t xml:space="preserve">иївським часом протягом </w:t>
            </w:r>
            <w:r w:rsidRPr="00B51EE5">
              <w:rPr>
                <w:color w:val="000000" w:themeColor="text1"/>
                <w:sz w:val="18"/>
                <w:szCs w:val="18"/>
              </w:rPr>
              <w:t>с</w:t>
            </w:r>
            <w:r w:rsidR="00A85CFE" w:rsidRPr="00B51EE5">
              <w:rPr>
                <w:color w:val="000000" w:themeColor="text1"/>
                <w:sz w:val="18"/>
                <w:szCs w:val="18"/>
              </w:rPr>
              <w:t xml:space="preserve">троку </w:t>
            </w:r>
            <w:r w:rsidR="00441E09" w:rsidRPr="00B51EE5">
              <w:rPr>
                <w:color w:val="000000" w:themeColor="text1"/>
                <w:sz w:val="18"/>
                <w:szCs w:val="18"/>
              </w:rPr>
              <w:t>дії Договору</w:t>
            </w:r>
            <w:r w:rsidR="00DF549F" w:rsidRPr="00B51EE5">
              <w:rPr>
                <w:color w:val="000000" w:themeColor="text1"/>
                <w:sz w:val="18"/>
                <w:szCs w:val="18"/>
              </w:rPr>
              <w:t>.</w:t>
            </w:r>
          </w:p>
        </w:tc>
      </w:tr>
      <w:tr w:rsidR="00F05081" w:rsidRPr="00B51EE5" w:rsidTr="00197385">
        <w:tc>
          <w:tcPr>
            <w:tcW w:w="2943" w:type="dxa"/>
            <w:shd w:val="clear" w:color="auto" w:fill="auto"/>
          </w:tcPr>
          <w:p w:rsidR="00F05081" w:rsidRPr="00B51EE5" w:rsidRDefault="00F05081" w:rsidP="005D55D6">
            <w:pPr>
              <w:jc w:val="both"/>
              <w:rPr>
                <w:sz w:val="18"/>
                <w:szCs w:val="18"/>
              </w:rPr>
            </w:pPr>
            <w:r w:rsidRPr="00B51EE5">
              <w:rPr>
                <w:sz w:val="18"/>
                <w:szCs w:val="18"/>
              </w:rPr>
              <w:t>Розміщення Вкладу</w:t>
            </w:r>
          </w:p>
        </w:tc>
        <w:tc>
          <w:tcPr>
            <w:tcW w:w="6912" w:type="dxa"/>
          </w:tcPr>
          <w:p w:rsidR="004832E0" w:rsidRPr="00B51EE5" w:rsidRDefault="004832E0" w:rsidP="00197385">
            <w:pPr>
              <w:shd w:val="clear" w:color="auto" w:fill="FFFFFF"/>
              <w:spacing w:after="200" w:line="276" w:lineRule="auto"/>
              <w:jc w:val="both"/>
              <w:rPr>
                <w:rFonts w:eastAsia="Times New Roman" w:cs="Arial"/>
                <w:color w:val="000000" w:themeColor="text1"/>
                <w:sz w:val="18"/>
                <w:szCs w:val="18"/>
              </w:rPr>
            </w:pPr>
            <w:r w:rsidRPr="00B51EE5">
              <w:rPr>
                <w:rFonts w:eastAsia="Times New Roman" w:cs="Arial"/>
                <w:color w:val="000000" w:themeColor="text1"/>
                <w:sz w:val="18"/>
                <w:szCs w:val="18"/>
              </w:rPr>
              <w:t xml:space="preserve"> Для розміщення Вкладу, Вкладник перераховує Транш або Транші у визначений Договором час з </w:t>
            </w:r>
            <w:r w:rsidR="00432A44" w:rsidRPr="00B51EE5">
              <w:rPr>
                <w:rFonts w:eastAsia="Times New Roman" w:cs="Arial"/>
                <w:color w:val="000000" w:themeColor="text1"/>
                <w:sz w:val="18"/>
                <w:szCs w:val="18"/>
              </w:rPr>
              <w:t>п</w:t>
            </w:r>
            <w:r w:rsidRPr="00B51EE5">
              <w:rPr>
                <w:rFonts w:eastAsia="Times New Roman" w:cs="Arial"/>
                <w:color w:val="000000" w:themeColor="text1"/>
                <w:sz w:val="18"/>
                <w:szCs w:val="18"/>
              </w:rPr>
              <w:t>оточного рахунку Вкладника</w:t>
            </w:r>
            <w:r w:rsidR="00432A44" w:rsidRPr="00B51EE5">
              <w:rPr>
                <w:rFonts w:eastAsia="Times New Roman" w:cs="Arial"/>
                <w:color w:val="000000" w:themeColor="text1"/>
                <w:sz w:val="18"/>
                <w:szCs w:val="18"/>
              </w:rPr>
              <w:t>,</w:t>
            </w:r>
            <w:r w:rsidRPr="00B51EE5">
              <w:rPr>
                <w:rFonts w:eastAsia="Times New Roman" w:cs="Arial"/>
                <w:color w:val="000000" w:themeColor="text1"/>
                <w:sz w:val="18"/>
                <w:szCs w:val="18"/>
              </w:rPr>
              <w:t xml:space="preserve"> відкритого в Банку, шляхом надання платіжної інструкції в паперовій або електронній формі</w:t>
            </w:r>
            <w:r w:rsidR="007766A7" w:rsidRPr="00B51EE5">
              <w:rPr>
                <w:sz w:val="18"/>
                <w:szCs w:val="18"/>
              </w:rPr>
              <w:t xml:space="preserve"> </w:t>
            </w:r>
            <w:r w:rsidR="007766A7" w:rsidRPr="00B51EE5">
              <w:rPr>
                <w:rFonts w:eastAsia="Times New Roman" w:cs="Arial"/>
                <w:color w:val="000000" w:themeColor="text1"/>
                <w:sz w:val="18"/>
                <w:szCs w:val="18"/>
              </w:rPr>
              <w:t>на рахунок 2909.</w:t>
            </w:r>
            <w:r w:rsidRPr="00B51EE5">
              <w:rPr>
                <w:rFonts w:eastAsia="Times New Roman" w:cs="Arial"/>
                <w:color w:val="000000" w:themeColor="text1"/>
                <w:sz w:val="18"/>
                <w:szCs w:val="18"/>
              </w:rPr>
              <w:t xml:space="preserve"> Банк самостійно розміщує Вклад шляхом перерахування у визначений Договором час загальної суми Траншів з рахунку </w:t>
            </w:r>
            <w:r w:rsidR="007766A7" w:rsidRPr="00B51EE5">
              <w:rPr>
                <w:rFonts w:eastAsia="Times New Roman" w:cs="Arial"/>
                <w:color w:val="000000" w:themeColor="text1"/>
                <w:sz w:val="18"/>
                <w:szCs w:val="18"/>
              </w:rPr>
              <w:t xml:space="preserve">2909 </w:t>
            </w:r>
            <w:r w:rsidRPr="00B51EE5">
              <w:rPr>
                <w:rFonts w:eastAsia="Times New Roman" w:cs="Arial"/>
                <w:color w:val="000000" w:themeColor="text1"/>
                <w:sz w:val="18"/>
                <w:szCs w:val="18"/>
              </w:rPr>
              <w:t xml:space="preserve">на Депозитний рахунок. </w:t>
            </w:r>
          </w:p>
          <w:p w:rsidR="00F74653" w:rsidRPr="00B51EE5" w:rsidRDefault="00F74653" w:rsidP="00197385">
            <w:pPr>
              <w:shd w:val="clear" w:color="auto" w:fill="FFFFFF"/>
              <w:rPr>
                <w:color w:val="000000" w:themeColor="text1"/>
                <w:sz w:val="18"/>
                <w:szCs w:val="18"/>
              </w:rPr>
            </w:pPr>
            <w:r w:rsidRPr="00B51EE5">
              <w:rPr>
                <w:b/>
                <w:color w:val="000000" w:themeColor="text1"/>
                <w:sz w:val="18"/>
                <w:szCs w:val="18"/>
              </w:rPr>
              <w:t xml:space="preserve"> </w:t>
            </w:r>
            <w:r w:rsidR="007766A7" w:rsidRPr="00B51EE5">
              <w:rPr>
                <w:b/>
                <w:color w:val="000000" w:themeColor="text1"/>
                <w:sz w:val="18"/>
                <w:szCs w:val="18"/>
              </w:rPr>
              <w:t>Рахунок для зарахування Траншу (</w:t>
            </w:r>
            <w:proofErr w:type="spellStart"/>
            <w:r w:rsidR="007766A7" w:rsidRPr="00B51EE5">
              <w:rPr>
                <w:b/>
                <w:color w:val="000000" w:themeColor="text1"/>
                <w:sz w:val="18"/>
                <w:szCs w:val="18"/>
              </w:rPr>
              <w:t>ів</w:t>
            </w:r>
            <w:proofErr w:type="spellEnd"/>
            <w:r w:rsidR="007766A7" w:rsidRPr="00B51EE5">
              <w:rPr>
                <w:b/>
                <w:color w:val="000000" w:themeColor="text1"/>
                <w:sz w:val="18"/>
                <w:szCs w:val="18"/>
              </w:rPr>
              <w:t xml:space="preserve"> ) :</w:t>
            </w:r>
            <w:r w:rsidR="003722CF" w:rsidRPr="00B51EE5">
              <w:rPr>
                <w:b/>
                <w:color w:val="000000" w:themeColor="text1"/>
                <w:sz w:val="18"/>
                <w:szCs w:val="18"/>
                <w:lang w:val="ru-RU"/>
              </w:rPr>
              <w:t xml:space="preserve"> </w:t>
            </w:r>
            <w:r w:rsidR="007766A7" w:rsidRPr="00B51EE5">
              <w:rPr>
                <w:b/>
                <w:color w:val="000000" w:themeColor="text1"/>
                <w:sz w:val="18"/>
                <w:szCs w:val="18"/>
                <w:lang w:val="en-US"/>
              </w:rPr>
              <w:t>IBAN</w:t>
            </w:r>
            <w:r w:rsidR="007766A7" w:rsidRPr="00B51EE5">
              <w:rPr>
                <w:b/>
                <w:color w:val="000000" w:themeColor="text1"/>
                <w:sz w:val="18"/>
                <w:szCs w:val="18"/>
                <w:lang w:val="ru-RU"/>
              </w:rPr>
              <w:t xml:space="preserve"> </w:t>
            </w:r>
            <w:r w:rsidR="007766A7" w:rsidRPr="00B51EE5">
              <w:rPr>
                <w:b/>
                <w:color w:val="000000" w:themeColor="text1"/>
                <w:sz w:val="18"/>
                <w:szCs w:val="18"/>
              </w:rPr>
              <w:t xml:space="preserve">№ </w:t>
            </w:r>
            <w:r w:rsidRPr="00B51EE5">
              <w:rPr>
                <w:b/>
                <w:color w:val="000000" w:themeColor="text1"/>
                <w:sz w:val="18"/>
                <w:szCs w:val="18"/>
                <w:lang w:val="en-US"/>
              </w:rPr>
              <w:t>UA</w:t>
            </w:r>
            <w:r w:rsidR="003722CF" w:rsidRPr="00B51EE5">
              <w:rPr>
                <w:b/>
                <w:color w:val="000000" w:themeColor="text1"/>
                <w:sz w:val="18"/>
                <w:szCs w:val="18"/>
                <w:lang w:val="ru-RU"/>
              </w:rPr>
              <w:t>…..2909….</w:t>
            </w:r>
          </w:p>
        </w:tc>
      </w:tr>
      <w:tr w:rsidR="00E52D21" w:rsidRPr="00B51EE5" w:rsidTr="00794622">
        <w:tc>
          <w:tcPr>
            <w:tcW w:w="2943" w:type="dxa"/>
            <w:shd w:val="clear" w:color="auto" w:fill="auto"/>
          </w:tcPr>
          <w:p w:rsidR="00E52D21" w:rsidRPr="00B51EE5" w:rsidRDefault="00E52D21" w:rsidP="005D55D6">
            <w:pPr>
              <w:jc w:val="both"/>
              <w:rPr>
                <w:sz w:val="18"/>
                <w:szCs w:val="18"/>
              </w:rPr>
            </w:pPr>
            <w:r w:rsidRPr="00B51EE5">
              <w:rPr>
                <w:sz w:val="18"/>
                <w:szCs w:val="18"/>
              </w:rPr>
              <w:t>Процентна ставка</w:t>
            </w:r>
          </w:p>
        </w:tc>
        <w:tc>
          <w:tcPr>
            <w:tcW w:w="6912" w:type="dxa"/>
          </w:tcPr>
          <w:p w:rsidR="00E52D21" w:rsidRPr="00B51EE5" w:rsidRDefault="00E52D21" w:rsidP="00330021">
            <w:pPr>
              <w:shd w:val="clear" w:color="auto" w:fill="FFFFFF"/>
              <w:jc w:val="both"/>
              <w:rPr>
                <w:rFonts w:eastAsia="Times New Roman" w:cs="Arial"/>
                <w:color w:val="000000" w:themeColor="text1"/>
                <w:sz w:val="18"/>
                <w:szCs w:val="18"/>
              </w:rPr>
            </w:pPr>
            <w:r w:rsidRPr="00B51EE5">
              <w:rPr>
                <w:color w:val="000000" w:themeColor="text1"/>
                <w:sz w:val="18"/>
                <w:szCs w:val="18"/>
              </w:rPr>
              <w:t>Процентна ставка встановлюється щодня</w:t>
            </w:r>
            <w:r w:rsidR="007766A7" w:rsidRPr="00B51EE5">
              <w:rPr>
                <w:color w:val="000000" w:themeColor="text1"/>
                <w:sz w:val="18"/>
                <w:szCs w:val="18"/>
              </w:rPr>
              <w:t>.</w:t>
            </w:r>
            <w:r w:rsidR="00DF549F" w:rsidRPr="00B51EE5">
              <w:rPr>
                <w:color w:val="000000" w:themeColor="text1"/>
                <w:sz w:val="18"/>
                <w:szCs w:val="18"/>
              </w:rPr>
              <w:t xml:space="preserve"> </w:t>
            </w:r>
            <w:r w:rsidRPr="00B51EE5">
              <w:rPr>
                <w:color w:val="000000" w:themeColor="text1"/>
                <w:sz w:val="18"/>
                <w:szCs w:val="18"/>
              </w:rPr>
              <w:t>Банк повідомляє Вкладника про встановлену процентну ставку засобом дистанційної комунікації «Клієнт Банк» до 12:00 (Дванадцятої години 00 хвилин) за київським часом</w:t>
            </w:r>
            <w:r w:rsidR="00DF549F" w:rsidRPr="00B51EE5">
              <w:rPr>
                <w:color w:val="000000" w:themeColor="text1"/>
                <w:sz w:val="18"/>
                <w:szCs w:val="18"/>
              </w:rPr>
              <w:t>.</w:t>
            </w:r>
          </w:p>
        </w:tc>
      </w:tr>
      <w:tr w:rsidR="008E50D4" w:rsidRPr="00B51EE5" w:rsidTr="008E50D4">
        <w:tc>
          <w:tcPr>
            <w:tcW w:w="2943" w:type="dxa"/>
          </w:tcPr>
          <w:p w:rsidR="008E50D4" w:rsidRPr="00B51EE5" w:rsidRDefault="00FE4946" w:rsidP="005D55D6">
            <w:pPr>
              <w:jc w:val="both"/>
              <w:rPr>
                <w:sz w:val="18"/>
                <w:szCs w:val="18"/>
              </w:rPr>
            </w:pPr>
            <w:r w:rsidRPr="00B51EE5">
              <w:rPr>
                <w:sz w:val="18"/>
                <w:szCs w:val="18"/>
              </w:rPr>
              <w:lastRenderedPageBreak/>
              <w:t>Сплата процентів</w:t>
            </w:r>
          </w:p>
          <w:p w:rsidR="00FE4946" w:rsidRPr="00B51EE5" w:rsidRDefault="00FE4946" w:rsidP="005D55D6">
            <w:pPr>
              <w:jc w:val="both"/>
              <w:rPr>
                <w:sz w:val="18"/>
                <w:szCs w:val="18"/>
              </w:rPr>
            </w:pPr>
          </w:p>
          <w:p w:rsidR="00FE4946" w:rsidRPr="00B51EE5" w:rsidRDefault="00FE4946" w:rsidP="005D55D6">
            <w:pPr>
              <w:jc w:val="both"/>
              <w:rPr>
                <w:sz w:val="18"/>
                <w:szCs w:val="18"/>
              </w:rPr>
            </w:pPr>
          </w:p>
        </w:tc>
        <w:tc>
          <w:tcPr>
            <w:tcW w:w="6912" w:type="dxa"/>
          </w:tcPr>
          <w:p w:rsidR="008E50D4" w:rsidRPr="00B51EE5" w:rsidRDefault="00FE4946" w:rsidP="00DF549F">
            <w:pPr>
              <w:jc w:val="both"/>
              <w:rPr>
                <w:color w:val="000000" w:themeColor="text1"/>
                <w:sz w:val="18"/>
                <w:szCs w:val="18"/>
              </w:rPr>
            </w:pPr>
            <w:r w:rsidRPr="00B51EE5">
              <w:rPr>
                <w:color w:val="000000" w:themeColor="text1"/>
                <w:sz w:val="18"/>
                <w:szCs w:val="18"/>
              </w:rPr>
              <w:t xml:space="preserve">Сплата процентів здійснюється </w:t>
            </w:r>
            <w:r w:rsidR="007766A7" w:rsidRPr="00B51EE5">
              <w:rPr>
                <w:color w:val="000000" w:themeColor="text1"/>
                <w:sz w:val="18"/>
                <w:szCs w:val="18"/>
              </w:rPr>
              <w:t xml:space="preserve">в кінці строку розміщення Вкладу </w:t>
            </w:r>
            <w:r w:rsidRPr="00B51EE5">
              <w:rPr>
                <w:color w:val="000000" w:themeColor="text1"/>
                <w:sz w:val="18"/>
                <w:szCs w:val="18"/>
              </w:rPr>
              <w:t xml:space="preserve">на Поточний рахунок Клієнта </w:t>
            </w:r>
            <w:r w:rsidR="007766A7" w:rsidRPr="00B51EE5">
              <w:rPr>
                <w:color w:val="000000" w:themeColor="text1"/>
                <w:sz w:val="18"/>
                <w:szCs w:val="18"/>
              </w:rPr>
              <w:t xml:space="preserve">IBAN </w:t>
            </w:r>
            <w:r w:rsidRPr="00B51EE5">
              <w:rPr>
                <w:color w:val="000000" w:themeColor="text1"/>
                <w:sz w:val="18"/>
                <w:szCs w:val="18"/>
              </w:rPr>
              <w:t xml:space="preserve">№_____________________, далі – </w:t>
            </w:r>
            <w:r w:rsidRPr="00B51EE5">
              <w:rPr>
                <w:b/>
                <w:color w:val="000000" w:themeColor="text1"/>
                <w:sz w:val="18"/>
                <w:szCs w:val="18"/>
              </w:rPr>
              <w:t>Поточний рахунок</w:t>
            </w:r>
            <w:r w:rsidRPr="00B51EE5">
              <w:rPr>
                <w:color w:val="000000" w:themeColor="text1"/>
                <w:sz w:val="18"/>
                <w:szCs w:val="18"/>
              </w:rPr>
              <w:t>,  відкритий в Банку, одночасно із поверненням Вкладу</w:t>
            </w:r>
            <w:r w:rsidR="00C555A4" w:rsidRPr="00B51EE5">
              <w:rPr>
                <w:color w:val="000000" w:themeColor="text1"/>
                <w:sz w:val="18"/>
                <w:szCs w:val="18"/>
              </w:rPr>
              <w:t xml:space="preserve"> без надання Вкладником платіжно</w:t>
            </w:r>
            <w:r w:rsidR="00E31044" w:rsidRPr="00B51EE5">
              <w:rPr>
                <w:color w:val="000000" w:themeColor="text1"/>
                <w:sz w:val="18"/>
                <w:szCs w:val="18"/>
              </w:rPr>
              <w:t>ї</w:t>
            </w:r>
            <w:r w:rsidR="00C555A4" w:rsidRPr="00B51EE5">
              <w:rPr>
                <w:color w:val="000000" w:themeColor="text1"/>
                <w:sz w:val="18"/>
                <w:szCs w:val="18"/>
              </w:rPr>
              <w:t xml:space="preserve"> </w:t>
            </w:r>
            <w:r w:rsidR="00E31044" w:rsidRPr="00B51EE5">
              <w:rPr>
                <w:color w:val="000000" w:themeColor="text1"/>
                <w:sz w:val="18"/>
                <w:szCs w:val="18"/>
              </w:rPr>
              <w:t>інструкції</w:t>
            </w:r>
            <w:r w:rsidR="00C555A4" w:rsidRPr="00B51EE5">
              <w:rPr>
                <w:color w:val="000000" w:themeColor="text1"/>
                <w:sz w:val="18"/>
                <w:szCs w:val="18"/>
              </w:rPr>
              <w:t xml:space="preserve"> на перерахування грошових коштів</w:t>
            </w:r>
            <w:r w:rsidRPr="00B51EE5">
              <w:rPr>
                <w:color w:val="000000" w:themeColor="text1"/>
                <w:sz w:val="18"/>
                <w:szCs w:val="18"/>
              </w:rPr>
              <w:t>.</w:t>
            </w:r>
          </w:p>
        </w:tc>
      </w:tr>
      <w:tr w:rsidR="008E50D4" w:rsidRPr="00B51EE5" w:rsidTr="008E50D4">
        <w:tc>
          <w:tcPr>
            <w:tcW w:w="2943" w:type="dxa"/>
          </w:tcPr>
          <w:p w:rsidR="008E50D4" w:rsidRPr="00B51EE5" w:rsidRDefault="00FE4946" w:rsidP="005D55D6">
            <w:pPr>
              <w:jc w:val="both"/>
              <w:rPr>
                <w:sz w:val="18"/>
                <w:szCs w:val="18"/>
              </w:rPr>
            </w:pPr>
            <w:r w:rsidRPr="00B51EE5">
              <w:rPr>
                <w:sz w:val="18"/>
                <w:szCs w:val="18"/>
              </w:rPr>
              <w:t>Повернення Вкладу</w:t>
            </w:r>
          </w:p>
          <w:p w:rsidR="00FE4946" w:rsidRPr="00B51EE5" w:rsidRDefault="00FE4946" w:rsidP="005D55D6">
            <w:pPr>
              <w:jc w:val="both"/>
              <w:rPr>
                <w:sz w:val="18"/>
                <w:szCs w:val="18"/>
              </w:rPr>
            </w:pPr>
          </w:p>
        </w:tc>
        <w:tc>
          <w:tcPr>
            <w:tcW w:w="6912" w:type="dxa"/>
          </w:tcPr>
          <w:p w:rsidR="008E50D4" w:rsidRPr="00B51EE5" w:rsidRDefault="00FE4946" w:rsidP="00330021">
            <w:pPr>
              <w:jc w:val="both"/>
              <w:rPr>
                <w:color w:val="000000" w:themeColor="text1"/>
                <w:sz w:val="18"/>
                <w:szCs w:val="18"/>
              </w:rPr>
            </w:pPr>
            <w:r w:rsidRPr="00B51EE5">
              <w:rPr>
                <w:color w:val="000000" w:themeColor="text1"/>
                <w:sz w:val="18"/>
                <w:szCs w:val="18"/>
              </w:rPr>
              <w:t>Повернення суми Вкладу здійснюється</w:t>
            </w:r>
            <w:r w:rsidR="00441E09" w:rsidRPr="00B51EE5">
              <w:rPr>
                <w:color w:val="000000" w:themeColor="text1"/>
                <w:sz w:val="18"/>
                <w:szCs w:val="18"/>
              </w:rPr>
              <w:t xml:space="preserve"> </w:t>
            </w:r>
            <w:r w:rsidR="007766A7" w:rsidRPr="00B51EE5">
              <w:rPr>
                <w:color w:val="000000" w:themeColor="text1"/>
                <w:sz w:val="18"/>
                <w:szCs w:val="18"/>
              </w:rPr>
              <w:t xml:space="preserve">в кінці строку розміщення Вкладу  </w:t>
            </w:r>
            <w:r w:rsidR="00441E09" w:rsidRPr="00B51EE5">
              <w:rPr>
                <w:color w:val="000000" w:themeColor="text1"/>
                <w:sz w:val="18"/>
                <w:szCs w:val="18"/>
              </w:rPr>
              <w:t xml:space="preserve">на Поточний рахунок </w:t>
            </w:r>
            <w:r w:rsidR="00E31044" w:rsidRPr="00B51EE5">
              <w:rPr>
                <w:color w:val="000000" w:themeColor="text1"/>
                <w:sz w:val="18"/>
                <w:szCs w:val="18"/>
              </w:rPr>
              <w:t>Вкладника</w:t>
            </w:r>
            <w:r w:rsidR="00441E09" w:rsidRPr="00B51EE5">
              <w:rPr>
                <w:color w:val="000000" w:themeColor="text1"/>
                <w:sz w:val="18"/>
                <w:szCs w:val="18"/>
              </w:rPr>
              <w:t xml:space="preserve"> </w:t>
            </w:r>
            <w:r w:rsidRPr="00B51EE5">
              <w:rPr>
                <w:color w:val="000000" w:themeColor="text1"/>
                <w:sz w:val="18"/>
                <w:szCs w:val="18"/>
              </w:rPr>
              <w:t xml:space="preserve">шляхом переказу суми Вкладу у повному обсязі. Повернення суми Вкладу здійснюється </w:t>
            </w:r>
            <w:r w:rsidRPr="00B51EE5">
              <w:rPr>
                <w:b/>
                <w:color w:val="000000" w:themeColor="text1"/>
                <w:sz w:val="18"/>
                <w:szCs w:val="18"/>
              </w:rPr>
              <w:t xml:space="preserve">до </w:t>
            </w:r>
            <w:r w:rsidR="003854CE" w:rsidRPr="00B51EE5">
              <w:rPr>
                <w:b/>
                <w:color w:val="000000" w:themeColor="text1"/>
                <w:sz w:val="18"/>
                <w:szCs w:val="18"/>
              </w:rPr>
              <w:t>11</w:t>
            </w:r>
            <w:r w:rsidRPr="00B51EE5">
              <w:rPr>
                <w:b/>
                <w:color w:val="000000" w:themeColor="text1"/>
                <w:sz w:val="18"/>
                <w:szCs w:val="18"/>
              </w:rPr>
              <w:t>:30</w:t>
            </w:r>
            <w:r w:rsidRPr="00B51EE5">
              <w:rPr>
                <w:color w:val="000000" w:themeColor="text1"/>
                <w:sz w:val="18"/>
                <w:szCs w:val="18"/>
              </w:rPr>
              <w:t xml:space="preserve"> (</w:t>
            </w:r>
            <w:r w:rsidR="003854CE" w:rsidRPr="00B51EE5">
              <w:rPr>
                <w:color w:val="000000" w:themeColor="text1"/>
                <w:sz w:val="18"/>
                <w:szCs w:val="18"/>
              </w:rPr>
              <w:t>Одинадцят</w:t>
            </w:r>
            <w:r w:rsidR="005C5125" w:rsidRPr="00B51EE5">
              <w:rPr>
                <w:color w:val="000000" w:themeColor="text1"/>
                <w:sz w:val="18"/>
                <w:szCs w:val="18"/>
              </w:rPr>
              <w:t>ої</w:t>
            </w:r>
            <w:r w:rsidRPr="00B51EE5">
              <w:rPr>
                <w:color w:val="000000" w:themeColor="text1"/>
                <w:sz w:val="18"/>
                <w:szCs w:val="18"/>
              </w:rPr>
              <w:t xml:space="preserve"> години </w:t>
            </w:r>
            <w:r w:rsidR="005C6333" w:rsidRPr="00B51EE5">
              <w:rPr>
                <w:color w:val="000000" w:themeColor="text1"/>
                <w:sz w:val="18"/>
                <w:szCs w:val="18"/>
              </w:rPr>
              <w:t>30</w:t>
            </w:r>
            <w:r w:rsidRPr="00B51EE5">
              <w:rPr>
                <w:color w:val="000000" w:themeColor="text1"/>
                <w:sz w:val="18"/>
                <w:szCs w:val="18"/>
              </w:rPr>
              <w:t xml:space="preserve"> хвилин) за </w:t>
            </w:r>
            <w:r w:rsidR="007766A7" w:rsidRPr="00B51EE5">
              <w:rPr>
                <w:color w:val="000000" w:themeColor="text1"/>
                <w:sz w:val="18"/>
                <w:szCs w:val="18"/>
              </w:rPr>
              <w:t>к</w:t>
            </w:r>
            <w:r w:rsidRPr="00B51EE5">
              <w:rPr>
                <w:color w:val="000000" w:themeColor="text1"/>
                <w:sz w:val="18"/>
                <w:szCs w:val="18"/>
              </w:rPr>
              <w:t xml:space="preserve">иївським часом наступного </w:t>
            </w:r>
            <w:r w:rsidR="006911DC" w:rsidRPr="00B51EE5">
              <w:rPr>
                <w:color w:val="000000" w:themeColor="text1"/>
                <w:sz w:val="18"/>
                <w:szCs w:val="18"/>
              </w:rPr>
              <w:t>Операційного</w:t>
            </w:r>
            <w:r w:rsidRPr="00B51EE5">
              <w:rPr>
                <w:color w:val="000000" w:themeColor="text1"/>
                <w:sz w:val="18"/>
                <w:szCs w:val="18"/>
              </w:rPr>
              <w:t xml:space="preserve"> дня за днем </w:t>
            </w:r>
            <w:r w:rsidR="00E538D1" w:rsidRPr="00B51EE5">
              <w:rPr>
                <w:color w:val="000000" w:themeColor="text1"/>
                <w:sz w:val="18"/>
                <w:szCs w:val="18"/>
              </w:rPr>
              <w:t>розміщення</w:t>
            </w:r>
            <w:r w:rsidRPr="00B51EE5">
              <w:rPr>
                <w:color w:val="000000" w:themeColor="text1"/>
                <w:sz w:val="18"/>
                <w:szCs w:val="18"/>
              </w:rPr>
              <w:t xml:space="preserve"> суми Вкладу на Депозитн</w:t>
            </w:r>
            <w:r w:rsidR="00E538D1" w:rsidRPr="00B51EE5">
              <w:rPr>
                <w:color w:val="000000" w:themeColor="text1"/>
                <w:sz w:val="18"/>
                <w:szCs w:val="18"/>
              </w:rPr>
              <w:t>ому</w:t>
            </w:r>
            <w:r w:rsidRPr="00B51EE5">
              <w:rPr>
                <w:color w:val="000000" w:themeColor="text1"/>
                <w:sz w:val="18"/>
                <w:szCs w:val="18"/>
              </w:rPr>
              <w:t xml:space="preserve"> рахунк</w:t>
            </w:r>
            <w:r w:rsidR="00E538D1" w:rsidRPr="00B51EE5">
              <w:rPr>
                <w:color w:val="000000" w:themeColor="text1"/>
                <w:sz w:val="18"/>
                <w:szCs w:val="18"/>
              </w:rPr>
              <w:t>у</w:t>
            </w:r>
            <w:r w:rsidR="00FC385C" w:rsidRPr="00B51EE5">
              <w:rPr>
                <w:sz w:val="18"/>
                <w:szCs w:val="18"/>
              </w:rPr>
              <w:t xml:space="preserve"> </w:t>
            </w:r>
            <w:r w:rsidR="00FC385C" w:rsidRPr="00B51EE5">
              <w:rPr>
                <w:color w:val="000000" w:themeColor="text1"/>
                <w:sz w:val="18"/>
                <w:szCs w:val="18"/>
              </w:rPr>
              <w:t>без надання Вкладником платіжної інструкції на перерахування грошових коштів</w:t>
            </w:r>
            <w:r w:rsidR="005C5125" w:rsidRPr="00B51EE5">
              <w:rPr>
                <w:color w:val="000000" w:themeColor="text1"/>
                <w:sz w:val="18"/>
                <w:szCs w:val="18"/>
              </w:rPr>
              <w:t>.</w:t>
            </w:r>
          </w:p>
        </w:tc>
      </w:tr>
      <w:tr w:rsidR="008E50D4" w:rsidRPr="00B51EE5" w:rsidTr="008E50D4">
        <w:tc>
          <w:tcPr>
            <w:tcW w:w="2943" w:type="dxa"/>
          </w:tcPr>
          <w:p w:rsidR="008E50D4" w:rsidRPr="00B51EE5" w:rsidRDefault="00FE4946" w:rsidP="00441E09">
            <w:pPr>
              <w:jc w:val="both"/>
              <w:rPr>
                <w:sz w:val="18"/>
                <w:szCs w:val="18"/>
              </w:rPr>
            </w:pPr>
            <w:r w:rsidRPr="00B51EE5">
              <w:rPr>
                <w:sz w:val="18"/>
                <w:szCs w:val="18"/>
              </w:rPr>
              <w:t xml:space="preserve">Дострокове припинення </w:t>
            </w:r>
            <w:r w:rsidR="00627E59" w:rsidRPr="00B51EE5">
              <w:rPr>
                <w:sz w:val="18"/>
                <w:szCs w:val="18"/>
              </w:rPr>
              <w:t xml:space="preserve">Строку </w:t>
            </w:r>
            <w:r w:rsidRPr="00B51EE5">
              <w:rPr>
                <w:sz w:val="18"/>
                <w:szCs w:val="18"/>
              </w:rPr>
              <w:t xml:space="preserve">дії </w:t>
            </w:r>
            <w:r w:rsidR="008715D1" w:rsidRPr="00B51EE5">
              <w:rPr>
                <w:sz w:val="18"/>
                <w:szCs w:val="18"/>
              </w:rPr>
              <w:t xml:space="preserve"> </w:t>
            </w:r>
            <w:r w:rsidRPr="00B51EE5">
              <w:rPr>
                <w:sz w:val="18"/>
                <w:szCs w:val="18"/>
              </w:rPr>
              <w:t>Договору</w:t>
            </w:r>
          </w:p>
        </w:tc>
        <w:tc>
          <w:tcPr>
            <w:tcW w:w="6912" w:type="dxa"/>
          </w:tcPr>
          <w:p w:rsidR="008E50D4" w:rsidRPr="00B51EE5" w:rsidRDefault="00627E59" w:rsidP="005D55D6">
            <w:pPr>
              <w:jc w:val="both"/>
              <w:rPr>
                <w:color w:val="000000" w:themeColor="text1"/>
                <w:sz w:val="18"/>
                <w:szCs w:val="18"/>
              </w:rPr>
            </w:pPr>
            <w:r w:rsidRPr="00B51EE5">
              <w:rPr>
                <w:color w:val="000000" w:themeColor="text1"/>
                <w:sz w:val="18"/>
                <w:szCs w:val="18"/>
              </w:rPr>
              <w:t>Можливе після повернення Вкладу та нарахованих процентів</w:t>
            </w:r>
            <w:r w:rsidR="00FE4946" w:rsidRPr="00B51EE5">
              <w:rPr>
                <w:color w:val="000000" w:themeColor="text1"/>
                <w:sz w:val="18"/>
                <w:szCs w:val="18"/>
              </w:rPr>
              <w:t>.</w:t>
            </w:r>
          </w:p>
        </w:tc>
      </w:tr>
      <w:tr w:rsidR="008E50D4" w:rsidRPr="00B51EE5" w:rsidTr="008E50D4">
        <w:tc>
          <w:tcPr>
            <w:tcW w:w="2943" w:type="dxa"/>
          </w:tcPr>
          <w:p w:rsidR="008E50D4" w:rsidRPr="00B51EE5" w:rsidRDefault="00FE4946" w:rsidP="005D55D6">
            <w:pPr>
              <w:jc w:val="both"/>
              <w:rPr>
                <w:sz w:val="18"/>
                <w:szCs w:val="18"/>
              </w:rPr>
            </w:pPr>
            <w:r w:rsidRPr="00B51EE5">
              <w:rPr>
                <w:sz w:val="18"/>
                <w:szCs w:val="18"/>
              </w:rPr>
              <w:t>Можливість часткового</w:t>
            </w:r>
            <w:r w:rsidR="00C56C3F" w:rsidRPr="00B51EE5">
              <w:rPr>
                <w:sz w:val="18"/>
                <w:szCs w:val="18"/>
              </w:rPr>
              <w:t xml:space="preserve"> або повного</w:t>
            </w:r>
            <w:r w:rsidRPr="00B51EE5">
              <w:rPr>
                <w:sz w:val="18"/>
                <w:szCs w:val="18"/>
              </w:rPr>
              <w:t xml:space="preserve"> зняття </w:t>
            </w:r>
            <w:r w:rsidR="00435411" w:rsidRPr="00B51EE5">
              <w:rPr>
                <w:sz w:val="18"/>
                <w:szCs w:val="18"/>
              </w:rPr>
              <w:t>Вкладу</w:t>
            </w:r>
            <w:r w:rsidRPr="00B51EE5">
              <w:rPr>
                <w:sz w:val="18"/>
                <w:szCs w:val="18"/>
              </w:rPr>
              <w:t xml:space="preserve"> з Депозитного рахунку</w:t>
            </w:r>
          </w:p>
        </w:tc>
        <w:tc>
          <w:tcPr>
            <w:tcW w:w="6912" w:type="dxa"/>
          </w:tcPr>
          <w:p w:rsidR="008E50D4" w:rsidRPr="00B51EE5" w:rsidRDefault="00FE4946" w:rsidP="005D55D6">
            <w:pPr>
              <w:jc w:val="both"/>
              <w:rPr>
                <w:color w:val="000000" w:themeColor="text1"/>
                <w:sz w:val="18"/>
                <w:szCs w:val="18"/>
              </w:rPr>
            </w:pPr>
            <w:r w:rsidRPr="00B51EE5">
              <w:rPr>
                <w:color w:val="000000" w:themeColor="text1"/>
                <w:sz w:val="18"/>
                <w:szCs w:val="18"/>
              </w:rPr>
              <w:t>Не передбачено.</w:t>
            </w:r>
          </w:p>
        </w:tc>
      </w:tr>
      <w:tr w:rsidR="008E50D4" w:rsidRPr="00B51EE5" w:rsidTr="008E50D4">
        <w:tc>
          <w:tcPr>
            <w:tcW w:w="2943" w:type="dxa"/>
          </w:tcPr>
          <w:p w:rsidR="008E50D4" w:rsidRPr="00B51EE5" w:rsidRDefault="005A3FFE" w:rsidP="005A3FFE">
            <w:pPr>
              <w:jc w:val="both"/>
              <w:rPr>
                <w:sz w:val="18"/>
                <w:szCs w:val="18"/>
              </w:rPr>
            </w:pPr>
            <w:r w:rsidRPr="00B51EE5">
              <w:rPr>
                <w:sz w:val="18"/>
                <w:szCs w:val="18"/>
              </w:rPr>
              <w:t>Капіталізація процентів</w:t>
            </w:r>
          </w:p>
        </w:tc>
        <w:tc>
          <w:tcPr>
            <w:tcW w:w="6912" w:type="dxa"/>
          </w:tcPr>
          <w:p w:rsidR="008E50D4" w:rsidRPr="00B51EE5" w:rsidRDefault="00FF2FF5" w:rsidP="005D55D6">
            <w:pPr>
              <w:jc w:val="both"/>
              <w:rPr>
                <w:sz w:val="18"/>
                <w:szCs w:val="18"/>
              </w:rPr>
            </w:pPr>
            <w:r w:rsidRPr="00B51EE5">
              <w:rPr>
                <w:sz w:val="18"/>
                <w:szCs w:val="18"/>
              </w:rPr>
              <w:t>Не п</w:t>
            </w:r>
            <w:r w:rsidR="00680ED2" w:rsidRPr="00B51EE5">
              <w:rPr>
                <w:sz w:val="18"/>
                <w:szCs w:val="18"/>
              </w:rPr>
              <w:t>ередбачено.</w:t>
            </w:r>
          </w:p>
        </w:tc>
      </w:tr>
      <w:tr w:rsidR="00090641" w:rsidRPr="00B51EE5" w:rsidTr="008E50D4">
        <w:tc>
          <w:tcPr>
            <w:tcW w:w="2943" w:type="dxa"/>
          </w:tcPr>
          <w:p w:rsidR="00090641" w:rsidRPr="00B51EE5" w:rsidRDefault="00090641" w:rsidP="005D55D6">
            <w:pPr>
              <w:jc w:val="both"/>
              <w:rPr>
                <w:sz w:val="18"/>
                <w:szCs w:val="18"/>
              </w:rPr>
            </w:pPr>
            <w:r w:rsidRPr="00B51EE5">
              <w:rPr>
                <w:sz w:val="18"/>
                <w:szCs w:val="18"/>
              </w:rPr>
              <w:t>Строк дії Договору</w:t>
            </w:r>
          </w:p>
        </w:tc>
        <w:tc>
          <w:tcPr>
            <w:tcW w:w="6912" w:type="dxa"/>
          </w:tcPr>
          <w:p w:rsidR="00E538D1" w:rsidRPr="00B51EE5" w:rsidRDefault="00EB6712" w:rsidP="005D55D6">
            <w:pPr>
              <w:jc w:val="both"/>
              <w:rPr>
                <w:rFonts w:eastAsia="Calibri" w:cs="Times New Roman"/>
                <w:sz w:val="18"/>
                <w:szCs w:val="18"/>
              </w:rPr>
            </w:pPr>
            <w:r w:rsidRPr="00B51EE5">
              <w:rPr>
                <w:rFonts w:eastAsia="Calibri" w:cs="Times New Roman"/>
                <w:sz w:val="18"/>
                <w:szCs w:val="18"/>
              </w:rPr>
              <w:t xml:space="preserve"> </w:t>
            </w:r>
            <w:r w:rsidR="00FC385C" w:rsidRPr="00B51EE5">
              <w:rPr>
                <w:rFonts w:eastAsia="Calibri" w:cs="Times New Roman"/>
                <w:sz w:val="18"/>
                <w:szCs w:val="18"/>
              </w:rPr>
              <w:t>365 (366 ) днів</w:t>
            </w:r>
          </w:p>
          <w:p w:rsidR="00090641" w:rsidRPr="00B51EE5" w:rsidRDefault="00090641" w:rsidP="005D55D6">
            <w:pPr>
              <w:jc w:val="both"/>
              <w:rPr>
                <w:sz w:val="18"/>
                <w:szCs w:val="18"/>
              </w:rPr>
            </w:pPr>
          </w:p>
        </w:tc>
      </w:tr>
      <w:tr w:rsidR="00FF2FF5" w:rsidRPr="00B51EE5" w:rsidTr="008E50D4">
        <w:tc>
          <w:tcPr>
            <w:tcW w:w="2943" w:type="dxa"/>
          </w:tcPr>
          <w:p w:rsidR="00FF2FF5" w:rsidRPr="00B51EE5" w:rsidRDefault="00FF2FF5" w:rsidP="005D55D6">
            <w:pPr>
              <w:jc w:val="both"/>
              <w:rPr>
                <w:sz w:val="18"/>
                <w:szCs w:val="18"/>
              </w:rPr>
            </w:pPr>
            <w:r w:rsidRPr="00B51EE5">
              <w:rPr>
                <w:sz w:val="18"/>
                <w:szCs w:val="18"/>
              </w:rPr>
              <w:t xml:space="preserve">Пролонгація </w:t>
            </w:r>
            <w:r w:rsidR="001211D0" w:rsidRPr="00B51EE5">
              <w:rPr>
                <w:sz w:val="18"/>
                <w:szCs w:val="18"/>
              </w:rPr>
              <w:t>Договору</w:t>
            </w:r>
          </w:p>
        </w:tc>
        <w:tc>
          <w:tcPr>
            <w:tcW w:w="6912" w:type="dxa"/>
          </w:tcPr>
          <w:p w:rsidR="00FF2FF5" w:rsidRPr="00B51EE5" w:rsidRDefault="001211D0" w:rsidP="00E35EF0">
            <w:pPr>
              <w:jc w:val="both"/>
              <w:rPr>
                <w:sz w:val="18"/>
                <w:szCs w:val="18"/>
              </w:rPr>
            </w:pPr>
            <w:r w:rsidRPr="00B51EE5">
              <w:rPr>
                <w:sz w:val="18"/>
                <w:szCs w:val="18"/>
              </w:rPr>
              <w:t>До</w:t>
            </w:r>
            <w:r w:rsidR="00761F61" w:rsidRPr="00B51EE5">
              <w:rPr>
                <w:sz w:val="18"/>
                <w:szCs w:val="18"/>
              </w:rPr>
              <w:t>з</w:t>
            </w:r>
            <w:r w:rsidRPr="00B51EE5">
              <w:rPr>
                <w:sz w:val="18"/>
                <w:szCs w:val="18"/>
              </w:rPr>
              <w:t>воляється</w:t>
            </w:r>
            <w:r w:rsidR="00C67A60" w:rsidRPr="00B51EE5">
              <w:rPr>
                <w:sz w:val="18"/>
                <w:szCs w:val="18"/>
              </w:rPr>
              <w:t xml:space="preserve"> необмежену кількість разів</w:t>
            </w:r>
            <w:r w:rsidRPr="00B51EE5">
              <w:rPr>
                <w:sz w:val="18"/>
                <w:szCs w:val="18"/>
              </w:rPr>
              <w:t xml:space="preserve"> </w:t>
            </w:r>
            <w:r w:rsidR="00761F61" w:rsidRPr="00B51EE5">
              <w:rPr>
                <w:sz w:val="18"/>
                <w:szCs w:val="18"/>
              </w:rPr>
              <w:t xml:space="preserve">шляхом автоматичної пролонгації </w:t>
            </w:r>
            <w:r w:rsidRPr="00B51EE5">
              <w:rPr>
                <w:sz w:val="18"/>
                <w:szCs w:val="18"/>
              </w:rPr>
              <w:t xml:space="preserve">на строк, що відповідає попередньому </w:t>
            </w:r>
            <w:r w:rsidR="00E35EF0" w:rsidRPr="00B51EE5">
              <w:rPr>
                <w:sz w:val="18"/>
                <w:szCs w:val="18"/>
              </w:rPr>
              <w:t>с</w:t>
            </w:r>
            <w:r w:rsidRPr="00B51EE5">
              <w:rPr>
                <w:sz w:val="18"/>
                <w:szCs w:val="18"/>
              </w:rPr>
              <w:t>троку</w:t>
            </w:r>
            <w:r w:rsidR="00761F61" w:rsidRPr="00B51EE5">
              <w:rPr>
                <w:sz w:val="18"/>
                <w:szCs w:val="18"/>
              </w:rPr>
              <w:t xml:space="preserve"> </w:t>
            </w:r>
            <w:r w:rsidR="00E538D1" w:rsidRPr="00B51EE5">
              <w:rPr>
                <w:sz w:val="18"/>
                <w:szCs w:val="18"/>
              </w:rPr>
              <w:t>дії Договору</w:t>
            </w:r>
            <w:r w:rsidR="00761F61" w:rsidRPr="00B51EE5">
              <w:rPr>
                <w:sz w:val="18"/>
                <w:szCs w:val="18"/>
              </w:rPr>
              <w:t>.</w:t>
            </w:r>
          </w:p>
        </w:tc>
      </w:tr>
    </w:tbl>
    <w:p w:rsidR="00DF1032" w:rsidRPr="00197385" w:rsidRDefault="00DF1032" w:rsidP="005D55D6">
      <w:pPr>
        <w:spacing w:after="0" w:line="240" w:lineRule="auto"/>
        <w:jc w:val="both"/>
        <w:rPr>
          <w:sz w:val="20"/>
          <w:szCs w:val="20"/>
        </w:rPr>
      </w:pPr>
    </w:p>
    <w:p w:rsidR="000F2DDB" w:rsidRPr="00197385" w:rsidRDefault="000F2DDB" w:rsidP="005D55D6">
      <w:pPr>
        <w:spacing w:after="0" w:line="240" w:lineRule="auto"/>
        <w:jc w:val="center"/>
        <w:rPr>
          <w:b/>
          <w:sz w:val="20"/>
          <w:szCs w:val="20"/>
        </w:rPr>
      </w:pPr>
      <w:r w:rsidRPr="00197385">
        <w:rPr>
          <w:b/>
          <w:sz w:val="20"/>
          <w:szCs w:val="20"/>
        </w:rPr>
        <w:t>2.</w:t>
      </w:r>
      <w:r w:rsidRPr="00197385">
        <w:rPr>
          <w:b/>
          <w:sz w:val="20"/>
          <w:szCs w:val="20"/>
        </w:rPr>
        <w:tab/>
      </w:r>
      <w:r w:rsidR="00EA037C" w:rsidRPr="00197385">
        <w:rPr>
          <w:b/>
          <w:sz w:val="20"/>
          <w:szCs w:val="20"/>
        </w:rPr>
        <w:t xml:space="preserve"> П</w:t>
      </w:r>
      <w:r w:rsidRPr="00197385">
        <w:rPr>
          <w:b/>
          <w:sz w:val="20"/>
          <w:szCs w:val="20"/>
        </w:rPr>
        <w:t>ЕРЕКАЗ КОШТІВ НА ДЕПОЗИТНИЙ РАХУНОК</w:t>
      </w:r>
    </w:p>
    <w:p w:rsidR="00661429" w:rsidRPr="00197385" w:rsidRDefault="00EA037C" w:rsidP="005D55D6">
      <w:pPr>
        <w:spacing w:after="0" w:line="240" w:lineRule="auto"/>
        <w:jc w:val="both"/>
        <w:rPr>
          <w:sz w:val="20"/>
          <w:szCs w:val="20"/>
        </w:rPr>
      </w:pPr>
      <w:r w:rsidRPr="00197385">
        <w:rPr>
          <w:sz w:val="20"/>
          <w:szCs w:val="20"/>
        </w:rPr>
        <w:t xml:space="preserve">2.1. </w:t>
      </w:r>
      <w:r w:rsidR="00541F90" w:rsidRPr="00197385">
        <w:rPr>
          <w:rFonts w:eastAsia="Calibri" w:cs="Times New Roman"/>
          <w:sz w:val="20"/>
          <w:szCs w:val="20"/>
        </w:rPr>
        <w:t xml:space="preserve">До моменту взяття Депозитного рахунку на облік відповідним </w:t>
      </w:r>
      <w:r w:rsidR="00541F90" w:rsidRPr="00197385">
        <w:rPr>
          <w:sz w:val="20"/>
          <w:szCs w:val="20"/>
        </w:rPr>
        <w:t xml:space="preserve">контролюючим </w:t>
      </w:r>
      <w:r w:rsidR="00541F90" w:rsidRPr="00197385">
        <w:rPr>
          <w:rFonts w:eastAsia="Calibri" w:cs="Times New Roman"/>
          <w:sz w:val="20"/>
          <w:szCs w:val="20"/>
        </w:rPr>
        <w:t xml:space="preserve">органом, операції за Депозитним рахунком </w:t>
      </w:r>
      <w:r w:rsidR="00FC385C">
        <w:rPr>
          <w:rFonts w:eastAsia="Calibri" w:cs="Times New Roman"/>
          <w:sz w:val="20"/>
          <w:szCs w:val="20"/>
        </w:rPr>
        <w:t xml:space="preserve">не </w:t>
      </w:r>
      <w:r w:rsidR="00541F90" w:rsidRPr="00197385">
        <w:rPr>
          <w:rFonts w:eastAsia="Calibri" w:cs="Times New Roman"/>
          <w:sz w:val="20"/>
          <w:szCs w:val="20"/>
        </w:rPr>
        <w:t>проводяться</w:t>
      </w:r>
      <w:r w:rsidR="00541F90" w:rsidRPr="00197385">
        <w:rPr>
          <w:sz w:val="20"/>
          <w:szCs w:val="20"/>
        </w:rPr>
        <w:t xml:space="preserve">. Перерахування грошових </w:t>
      </w:r>
      <w:r w:rsidRPr="00197385">
        <w:rPr>
          <w:sz w:val="20"/>
          <w:szCs w:val="20"/>
        </w:rPr>
        <w:t xml:space="preserve"> коштів </w:t>
      </w:r>
      <w:r w:rsidR="00FC385C">
        <w:rPr>
          <w:sz w:val="20"/>
          <w:szCs w:val="20"/>
        </w:rPr>
        <w:t xml:space="preserve">на </w:t>
      </w:r>
      <w:r w:rsidR="00FC385C" w:rsidRPr="00197385">
        <w:rPr>
          <w:sz w:val="20"/>
          <w:szCs w:val="20"/>
        </w:rPr>
        <w:t>Депозитн</w:t>
      </w:r>
      <w:r w:rsidR="00FC385C">
        <w:rPr>
          <w:sz w:val="20"/>
          <w:szCs w:val="20"/>
        </w:rPr>
        <w:t xml:space="preserve">ий </w:t>
      </w:r>
      <w:r w:rsidR="00FC385C" w:rsidRPr="00197385">
        <w:rPr>
          <w:sz w:val="20"/>
          <w:szCs w:val="20"/>
        </w:rPr>
        <w:t xml:space="preserve"> </w:t>
      </w:r>
      <w:r w:rsidRPr="00197385">
        <w:rPr>
          <w:sz w:val="20"/>
          <w:szCs w:val="20"/>
        </w:rPr>
        <w:t>рахун</w:t>
      </w:r>
      <w:r w:rsidR="00FC385C">
        <w:rPr>
          <w:sz w:val="20"/>
          <w:szCs w:val="20"/>
        </w:rPr>
        <w:t>о</w:t>
      </w:r>
      <w:r w:rsidRPr="00197385">
        <w:rPr>
          <w:sz w:val="20"/>
          <w:szCs w:val="20"/>
        </w:rPr>
        <w:t>к відбувається протягом строку дії</w:t>
      </w:r>
      <w:r w:rsidR="00C56C3F" w:rsidRPr="00197385">
        <w:rPr>
          <w:sz w:val="20"/>
          <w:szCs w:val="20"/>
        </w:rPr>
        <w:t xml:space="preserve"> Договору</w:t>
      </w:r>
      <w:r w:rsidRPr="00197385">
        <w:rPr>
          <w:sz w:val="20"/>
          <w:szCs w:val="20"/>
        </w:rPr>
        <w:t xml:space="preserve">, але не раніше дати отримання Банком повідомлення від </w:t>
      </w:r>
      <w:r w:rsidR="00D31976" w:rsidRPr="00197385">
        <w:rPr>
          <w:sz w:val="20"/>
          <w:szCs w:val="20"/>
        </w:rPr>
        <w:t>відповідного контролюючого органу</w:t>
      </w:r>
      <w:r w:rsidRPr="00197385">
        <w:rPr>
          <w:sz w:val="20"/>
          <w:szCs w:val="20"/>
        </w:rPr>
        <w:t xml:space="preserve"> щодо взяття </w:t>
      </w:r>
      <w:r w:rsidR="00D31976" w:rsidRPr="00197385">
        <w:rPr>
          <w:sz w:val="20"/>
          <w:szCs w:val="20"/>
        </w:rPr>
        <w:t>Д</w:t>
      </w:r>
      <w:r w:rsidRPr="00197385">
        <w:rPr>
          <w:sz w:val="20"/>
          <w:szCs w:val="20"/>
        </w:rPr>
        <w:t>епозитного рахунку на облік.</w:t>
      </w:r>
    </w:p>
    <w:p w:rsidR="009B5A20" w:rsidRPr="00197385" w:rsidRDefault="00EA037C" w:rsidP="005D55D6">
      <w:pPr>
        <w:spacing w:after="0" w:line="240" w:lineRule="auto"/>
        <w:jc w:val="both"/>
        <w:rPr>
          <w:sz w:val="20"/>
          <w:szCs w:val="20"/>
        </w:rPr>
      </w:pPr>
      <w:r w:rsidRPr="00197385">
        <w:rPr>
          <w:sz w:val="20"/>
          <w:szCs w:val="20"/>
        </w:rPr>
        <w:t xml:space="preserve">2.2. </w:t>
      </w:r>
      <w:r w:rsidR="00435411" w:rsidRPr="00197385">
        <w:rPr>
          <w:sz w:val="20"/>
          <w:szCs w:val="20"/>
        </w:rPr>
        <w:t xml:space="preserve"> </w:t>
      </w:r>
      <w:r w:rsidRPr="00197385">
        <w:rPr>
          <w:sz w:val="20"/>
          <w:szCs w:val="20"/>
        </w:rPr>
        <w:t xml:space="preserve">Сторони домовились, що надання </w:t>
      </w:r>
      <w:r w:rsidR="00EB6712" w:rsidRPr="00197385">
        <w:rPr>
          <w:sz w:val="20"/>
          <w:szCs w:val="20"/>
        </w:rPr>
        <w:t>Вкладником</w:t>
      </w:r>
      <w:r w:rsidRPr="00197385">
        <w:rPr>
          <w:sz w:val="20"/>
          <w:szCs w:val="20"/>
        </w:rPr>
        <w:t xml:space="preserve"> платіжно</w:t>
      </w:r>
      <w:r w:rsidR="00542106" w:rsidRPr="00197385">
        <w:rPr>
          <w:sz w:val="20"/>
          <w:szCs w:val="20"/>
        </w:rPr>
        <w:t>ї</w:t>
      </w:r>
      <w:r w:rsidRPr="00197385">
        <w:rPr>
          <w:sz w:val="20"/>
          <w:szCs w:val="20"/>
        </w:rPr>
        <w:t xml:space="preserve"> </w:t>
      </w:r>
      <w:r w:rsidR="00542106" w:rsidRPr="00197385">
        <w:rPr>
          <w:sz w:val="20"/>
          <w:szCs w:val="20"/>
        </w:rPr>
        <w:t>інструкції</w:t>
      </w:r>
      <w:r w:rsidRPr="00197385">
        <w:rPr>
          <w:sz w:val="20"/>
          <w:szCs w:val="20"/>
        </w:rPr>
        <w:t xml:space="preserve"> на переказ грошових коштів на</w:t>
      </w:r>
      <w:r w:rsidR="00772E9C" w:rsidRPr="00197385">
        <w:rPr>
          <w:sz w:val="20"/>
          <w:szCs w:val="20"/>
        </w:rPr>
        <w:t xml:space="preserve"> рахунок </w:t>
      </w:r>
      <w:r w:rsidR="00FC385C">
        <w:rPr>
          <w:sz w:val="20"/>
          <w:szCs w:val="20"/>
        </w:rPr>
        <w:t xml:space="preserve"> 2909 </w:t>
      </w:r>
      <w:r w:rsidRPr="00197385">
        <w:rPr>
          <w:sz w:val="20"/>
          <w:szCs w:val="20"/>
        </w:rPr>
        <w:t xml:space="preserve"> </w:t>
      </w:r>
      <w:r w:rsidR="001B3198" w:rsidRPr="00197385">
        <w:rPr>
          <w:sz w:val="20"/>
          <w:szCs w:val="20"/>
        </w:rPr>
        <w:t>є</w:t>
      </w:r>
      <w:r w:rsidRPr="00197385">
        <w:rPr>
          <w:sz w:val="20"/>
          <w:szCs w:val="20"/>
        </w:rPr>
        <w:t xml:space="preserve"> факт</w:t>
      </w:r>
      <w:r w:rsidR="001B3198" w:rsidRPr="00197385">
        <w:rPr>
          <w:sz w:val="20"/>
          <w:szCs w:val="20"/>
        </w:rPr>
        <w:t>ом згоди</w:t>
      </w:r>
      <w:r w:rsidRPr="00197385">
        <w:rPr>
          <w:sz w:val="20"/>
          <w:szCs w:val="20"/>
        </w:rPr>
        <w:t xml:space="preserve"> </w:t>
      </w:r>
      <w:r w:rsidR="00EB6712" w:rsidRPr="00197385">
        <w:rPr>
          <w:sz w:val="20"/>
          <w:szCs w:val="20"/>
        </w:rPr>
        <w:t>Вкладник</w:t>
      </w:r>
      <w:r w:rsidR="001B3198" w:rsidRPr="00197385">
        <w:rPr>
          <w:sz w:val="20"/>
          <w:szCs w:val="20"/>
        </w:rPr>
        <w:t>а на розміщення Вкладу на умовах</w:t>
      </w:r>
      <w:r w:rsidR="00924FF8" w:rsidRPr="00197385">
        <w:rPr>
          <w:sz w:val="20"/>
          <w:szCs w:val="20"/>
        </w:rPr>
        <w:t xml:space="preserve"> визначених Договором </w:t>
      </w:r>
      <w:r w:rsidR="001B3198" w:rsidRPr="00197385">
        <w:rPr>
          <w:sz w:val="20"/>
          <w:szCs w:val="20"/>
        </w:rPr>
        <w:t xml:space="preserve"> та</w:t>
      </w:r>
      <w:r w:rsidR="00924FF8" w:rsidRPr="00197385">
        <w:rPr>
          <w:sz w:val="20"/>
          <w:szCs w:val="20"/>
        </w:rPr>
        <w:t xml:space="preserve"> за</w:t>
      </w:r>
      <w:r w:rsidR="001B3198" w:rsidRPr="00197385">
        <w:rPr>
          <w:sz w:val="20"/>
          <w:szCs w:val="20"/>
        </w:rPr>
        <w:t xml:space="preserve"> </w:t>
      </w:r>
      <w:r w:rsidRPr="00197385">
        <w:rPr>
          <w:sz w:val="20"/>
          <w:szCs w:val="20"/>
        </w:rPr>
        <w:t xml:space="preserve"> встановленою Банком процентною ставкою</w:t>
      </w:r>
      <w:r w:rsidR="001B3198" w:rsidRPr="00197385">
        <w:rPr>
          <w:sz w:val="20"/>
          <w:szCs w:val="20"/>
        </w:rPr>
        <w:t>.</w:t>
      </w:r>
    </w:p>
    <w:p w:rsidR="000F2DDB" w:rsidRPr="00197385" w:rsidRDefault="009B5A20" w:rsidP="005D55D6">
      <w:pPr>
        <w:spacing w:after="0" w:line="240" w:lineRule="auto"/>
        <w:jc w:val="both"/>
        <w:rPr>
          <w:sz w:val="20"/>
          <w:szCs w:val="20"/>
        </w:rPr>
      </w:pPr>
      <w:r w:rsidRPr="00197385">
        <w:rPr>
          <w:sz w:val="20"/>
          <w:szCs w:val="20"/>
        </w:rPr>
        <w:t xml:space="preserve">2.3. Всі Транші, що надійшли від Вкладника на рахунок </w:t>
      </w:r>
      <w:r w:rsidR="00FC385C">
        <w:rPr>
          <w:sz w:val="20"/>
          <w:szCs w:val="20"/>
        </w:rPr>
        <w:t xml:space="preserve">2909 </w:t>
      </w:r>
      <w:r w:rsidRPr="00197385">
        <w:rPr>
          <w:sz w:val="20"/>
          <w:szCs w:val="20"/>
        </w:rPr>
        <w:t xml:space="preserve">у визначену Договором дату та час, Банк самостійно перераховує на Депозитний рахунок. </w:t>
      </w:r>
      <w:r w:rsidRPr="00197385">
        <w:rPr>
          <w:rFonts w:eastAsiaTheme="minorHAnsi"/>
          <w:sz w:val="20"/>
          <w:szCs w:val="20"/>
          <w:lang w:eastAsia="en-US"/>
        </w:rPr>
        <w:t>Таке перерахування не потребує додаткового погодження Сторін</w:t>
      </w:r>
      <w:r w:rsidRPr="00197385">
        <w:rPr>
          <w:sz w:val="20"/>
          <w:szCs w:val="20"/>
        </w:rPr>
        <w:t xml:space="preserve"> або платіжної інструкції  Вкладника.</w:t>
      </w:r>
    </w:p>
    <w:p w:rsidR="00542106" w:rsidRPr="00197385" w:rsidRDefault="00542106" w:rsidP="005D55D6">
      <w:pPr>
        <w:spacing w:after="0" w:line="240" w:lineRule="auto"/>
        <w:jc w:val="both"/>
        <w:rPr>
          <w:sz w:val="20"/>
          <w:szCs w:val="20"/>
        </w:rPr>
      </w:pPr>
      <w:r w:rsidRPr="00197385">
        <w:rPr>
          <w:sz w:val="20"/>
          <w:szCs w:val="20"/>
        </w:rPr>
        <w:t>2.</w:t>
      </w:r>
      <w:r w:rsidR="009B5A20" w:rsidRPr="00197385">
        <w:rPr>
          <w:sz w:val="20"/>
          <w:szCs w:val="20"/>
        </w:rPr>
        <w:t>4</w:t>
      </w:r>
      <w:r w:rsidRPr="00197385">
        <w:rPr>
          <w:sz w:val="20"/>
          <w:szCs w:val="20"/>
        </w:rPr>
        <w:t xml:space="preserve">.  </w:t>
      </w:r>
      <w:r w:rsidR="00304141">
        <w:rPr>
          <w:sz w:val="20"/>
          <w:szCs w:val="20"/>
        </w:rPr>
        <w:t xml:space="preserve">Вклад розміщений на Депозитному рахунку повертається Вкладнику у повному обсязі у термін визначений Договором без можливості дострокового та часткового повернення . </w:t>
      </w:r>
      <w:r w:rsidR="00304141" w:rsidRPr="00EC31AB">
        <w:rPr>
          <w:sz w:val="20"/>
          <w:szCs w:val="20"/>
        </w:rPr>
        <w:t xml:space="preserve">    </w:t>
      </w:r>
      <w:r w:rsidR="00924FF8" w:rsidRPr="00197385">
        <w:rPr>
          <w:sz w:val="20"/>
          <w:szCs w:val="20"/>
        </w:rPr>
        <w:t xml:space="preserve"> </w:t>
      </w:r>
      <w:r w:rsidR="001B3198" w:rsidRPr="00197385">
        <w:rPr>
          <w:sz w:val="20"/>
          <w:szCs w:val="20"/>
        </w:rPr>
        <w:t xml:space="preserve"> </w:t>
      </w:r>
      <w:r w:rsidR="00023442" w:rsidRPr="00197385">
        <w:rPr>
          <w:sz w:val="20"/>
          <w:szCs w:val="20"/>
        </w:rPr>
        <w:t xml:space="preserve">  </w:t>
      </w:r>
    </w:p>
    <w:p w:rsidR="005D55D6" w:rsidRDefault="00EA037C" w:rsidP="005D55D6">
      <w:pPr>
        <w:spacing w:after="0" w:line="240" w:lineRule="auto"/>
        <w:jc w:val="both"/>
        <w:rPr>
          <w:sz w:val="20"/>
          <w:szCs w:val="20"/>
        </w:rPr>
      </w:pPr>
      <w:r w:rsidRPr="00197385">
        <w:rPr>
          <w:sz w:val="20"/>
          <w:szCs w:val="20"/>
        </w:rPr>
        <w:t>2.</w:t>
      </w:r>
      <w:r w:rsidR="009B5A20" w:rsidRPr="00197385">
        <w:rPr>
          <w:sz w:val="20"/>
          <w:szCs w:val="20"/>
        </w:rPr>
        <w:t>5</w:t>
      </w:r>
      <w:r w:rsidRPr="00197385">
        <w:rPr>
          <w:sz w:val="20"/>
          <w:szCs w:val="20"/>
        </w:rPr>
        <w:t>. Кошти</w:t>
      </w:r>
      <w:r w:rsidR="00B47F31" w:rsidRPr="00197385">
        <w:rPr>
          <w:sz w:val="20"/>
          <w:szCs w:val="20"/>
        </w:rPr>
        <w:t xml:space="preserve"> (Транші)</w:t>
      </w:r>
      <w:r w:rsidR="00435411" w:rsidRPr="00197385">
        <w:rPr>
          <w:sz w:val="20"/>
          <w:szCs w:val="20"/>
        </w:rPr>
        <w:t>,</w:t>
      </w:r>
      <w:r w:rsidRPr="00197385">
        <w:rPr>
          <w:sz w:val="20"/>
          <w:szCs w:val="20"/>
        </w:rPr>
        <w:t xml:space="preserve"> направлені </w:t>
      </w:r>
      <w:r w:rsidR="00EB6712" w:rsidRPr="00197385">
        <w:rPr>
          <w:sz w:val="20"/>
          <w:szCs w:val="20"/>
        </w:rPr>
        <w:t xml:space="preserve">Вкладником </w:t>
      </w:r>
      <w:r w:rsidRPr="00197385">
        <w:rPr>
          <w:sz w:val="20"/>
          <w:szCs w:val="20"/>
        </w:rPr>
        <w:t xml:space="preserve">на рахунок  </w:t>
      </w:r>
      <w:r w:rsidR="00FC385C">
        <w:rPr>
          <w:sz w:val="20"/>
          <w:szCs w:val="20"/>
        </w:rPr>
        <w:t xml:space="preserve">2909 </w:t>
      </w:r>
      <w:r w:rsidRPr="00197385">
        <w:rPr>
          <w:sz w:val="20"/>
          <w:szCs w:val="20"/>
        </w:rPr>
        <w:t xml:space="preserve"> із порушенням умов щодо дати та часу внесення Вкладу,</w:t>
      </w:r>
      <w:r w:rsidR="00B47F31" w:rsidRPr="00197385">
        <w:rPr>
          <w:sz w:val="20"/>
          <w:szCs w:val="20"/>
        </w:rPr>
        <w:t xml:space="preserve"> не </w:t>
      </w:r>
      <w:r w:rsidR="000472F9" w:rsidRPr="00197385">
        <w:rPr>
          <w:sz w:val="20"/>
          <w:szCs w:val="20"/>
        </w:rPr>
        <w:t>вважаються</w:t>
      </w:r>
      <w:r w:rsidR="00B47F31" w:rsidRPr="00197385">
        <w:rPr>
          <w:sz w:val="20"/>
          <w:szCs w:val="20"/>
        </w:rPr>
        <w:t xml:space="preserve"> сум</w:t>
      </w:r>
      <w:r w:rsidR="000472F9" w:rsidRPr="00197385">
        <w:rPr>
          <w:sz w:val="20"/>
          <w:szCs w:val="20"/>
        </w:rPr>
        <w:t>ою</w:t>
      </w:r>
      <w:r w:rsidR="00B47F31" w:rsidRPr="00197385">
        <w:rPr>
          <w:sz w:val="20"/>
          <w:szCs w:val="20"/>
        </w:rPr>
        <w:t xml:space="preserve"> Вкладу</w:t>
      </w:r>
      <w:r w:rsidR="000472F9" w:rsidRPr="00197385">
        <w:rPr>
          <w:sz w:val="20"/>
          <w:szCs w:val="20"/>
        </w:rPr>
        <w:t xml:space="preserve"> та підлягають поверненню Вкладнику </w:t>
      </w:r>
      <w:r w:rsidR="00A4052D" w:rsidRPr="00A4052D">
        <w:rPr>
          <w:sz w:val="20"/>
          <w:szCs w:val="20"/>
        </w:rPr>
        <w:t xml:space="preserve">не пізніше наступного </w:t>
      </w:r>
      <w:r w:rsidR="004B1859">
        <w:rPr>
          <w:sz w:val="20"/>
          <w:szCs w:val="20"/>
        </w:rPr>
        <w:t>О</w:t>
      </w:r>
      <w:r w:rsidR="00A4052D" w:rsidRPr="00A4052D">
        <w:rPr>
          <w:sz w:val="20"/>
          <w:szCs w:val="20"/>
        </w:rPr>
        <w:t xml:space="preserve">пераційного дня </w:t>
      </w:r>
      <w:r w:rsidR="000472F9" w:rsidRPr="00197385">
        <w:rPr>
          <w:sz w:val="20"/>
          <w:szCs w:val="20"/>
        </w:rPr>
        <w:t>без нарахування процентів</w:t>
      </w:r>
      <w:r w:rsidR="00CB21B3" w:rsidRPr="00197385">
        <w:rPr>
          <w:sz w:val="20"/>
          <w:szCs w:val="20"/>
        </w:rPr>
        <w:t xml:space="preserve"> на Поточний рахунок Вкладника вказаний в п.1.3.</w:t>
      </w:r>
      <w:r w:rsidR="00C161CC">
        <w:rPr>
          <w:sz w:val="20"/>
          <w:szCs w:val="20"/>
        </w:rPr>
        <w:t xml:space="preserve">  </w:t>
      </w:r>
      <w:r w:rsidR="00CB21B3" w:rsidRPr="00197385">
        <w:rPr>
          <w:sz w:val="20"/>
          <w:szCs w:val="20"/>
        </w:rPr>
        <w:t>Договору</w:t>
      </w:r>
      <w:r w:rsidR="00B47F31" w:rsidRPr="00197385">
        <w:rPr>
          <w:sz w:val="20"/>
          <w:szCs w:val="20"/>
        </w:rPr>
        <w:t>.</w:t>
      </w:r>
      <w:r w:rsidRPr="00197385">
        <w:rPr>
          <w:sz w:val="20"/>
          <w:szCs w:val="20"/>
        </w:rPr>
        <w:t xml:space="preserve">  </w:t>
      </w:r>
    </w:p>
    <w:p w:rsidR="00D10917" w:rsidRPr="00197385" w:rsidRDefault="00D10917" w:rsidP="005D55D6">
      <w:pPr>
        <w:spacing w:after="0" w:line="240" w:lineRule="auto"/>
        <w:jc w:val="both"/>
        <w:rPr>
          <w:sz w:val="20"/>
          <w:szCs w:val="20"/>
        </w:rPr>
      </w:pPr>
    </w:p>
    <w:p w:rsidR="00D3153A" w:rsidRPr="00197385" w:rsidRDefault="00D3153A" w:rsidP="005D55D6">
      <w:pPr>
        <w:spacing w:after="0" w:line="240" w:lineRule="auto"/>
        <w:jc w:val="center"/>
        <w:rPr>
          <w:b/>
          <w:sz w:val="20"/>
          <w:szCs w:val="20"/>
        </w:rPr>
      </w:pPr>
      <w:r w:rsidRPr="00197385">
        <w:rPr>
          <w:b/>
          <w:sz w:val="20"/>
          <w:szCs w:val="20"/>
        </w:rPr>
        <w:t>3.</w:t>
      </w:r>
      <w:r w:rsidRPr="00197385">
        <w:rPr>
          <w:b/>
          <w:sz w:val="20"/>
          <w:szCs w:val="20"/>
        </w:rPr>
        <w:tab/>
      </w:r>
      <w:r w:rsidR="00EA037C" w:rsidRPr="00197385">
        <w:rPr>
          <w:b/>
          <w:sz w:val="20"/>
          <w:szCs w:val="20"/>
        </w:rPr>
        <w:t>Н</w:t>
      </w:r>
      <w:r w:rsidRPr="00197385">
        <w:rPr>
          <w:b/>
          <w:sz w:val="20"/>
          <w:szCs w:val="20"/>
        </w:rPr>
        <w:t>АРАХУВАННЯ ТА СПЛАТА ПРОЦЕНТІВ</w:t>
      </w:r>
    </w:p>
    <w:p w:rsidR="00EA037C" w:rsidRDefault="00EA037C" w:rsidP="005D55D6">
      <w:pPr>
        <w:spacing w:after="0" w:line="240" w:lineRule="auto"/>
        <w:jc w:val="both"/>
        <w:rPr>
          <w:sz w:val="20"/>
          <w:szCs w:val="20"/>
        </w:rPr>
      </w:pPr>
      <w:r w:rsidRPr="00197385">
        <w:rPr>
          <w:sz w:val="20"/>
          <w:szCs w:val="20"/>
        </w:rPr>
        <w:t xml:space="preserve">3.1. Нарахування процентів на </w:t>
      </w:r>
      <w:r w:rsidR="00090641" w:rsidRPr="00197385">
        <w:rPr>
          <w:sz w:val="20"/>
          <w:szCs w:val="20"/>
        </w:rPr>
        <w:t>В</w:t>
      </w:r>
      <w:r w:rsidRPr="00197385">
        <w:rPr>
          <w:sz w:val="20"/>
          <w:szCs w:val="20"/>
        </w:rPr>
        <w:t xml:space="preserve">клад </w:t>
      </w:r>
      <w:r w:rsidR="00EB6712" w:rsidRPr="00197385">
        <w:rPr>
          <w:sz w:val="20"/>
          <w:szCs w:val="20"/>
        </w:rPr>
        <w:t xml:space="preserve">здійснюється </w:t>
      </w:r>
      <w:r w:rsidRPr="00197385">
        <w:rPr>
          <w:sz w:val="20"/>
          <w:szCs w:val="20"/>
        </w:rPr>
        <w:t xml:space="preserve">з дня </w:t>
      </w:r>
      <w:r w:rsidR="00090641" w:rsidRPr="00197385">
        <w:rPr>
          <w:sz w:val="20"/>
          <w:szCs w:val="20"/>
        </w:rPr>
        <w:t>розміщення</w:t>
      </w:r>
      <w:r w:rsidRPr="00197385">
        <w:rPr>
          <w:sz w:val="20"/>
          <w:szCs w:val="20"/>
        </w:rPr>
        <w:t xml:space="preserve"> Вкладу на </w:t>
      </w:r>
      <w:r w:rsidR="00D3153A" w:rsidRPr="00197385">
        <w:rPr>
          <w:sz w:val="20"/>
          <w:szCs w:val="20"/>
        </w:rPr>
        <w:t>Д</w:t>
      </w:r>
      <w:r w:rsidRPr="00197385">
        <w:rPr>
          <w:sz w:val="20"/>
          <w:szCs w:val="20"/>
        </w:rPr>
        <w:t>епозитн</w:t>
      </w:r>
      <w:r w:rsidR="00EB6712" w:rsidRPr="00197385">
        <w:rPr>
          <w:sz w:val="20"/>
          <w:szCs w:val="20"/>
        </w:rPr>
        <w:t>ому</w:t>
      </w:r>
      <w:r w:rsidRPr="00197385">
        <w:rPr>
          <w:sz w:val="20"/>
          <w:szCs w:val="20"/>
        </w:rPr>
        <w:t xml:space="preserve"> рахунк</w:t>
      </w:r>
      <w:r w:rsidR="00EB6712" w:rsidRPr="00197385">
        <w:rPr>
          <w:sz w:val="20"/>
          <w:szCs w:val="20"/>
        </w:rPr>
        <w:t>у</w:t>
      </w:r>
      <w:r w:rsidRPr="00197385">
        <w:rPr>
          <w:sz w:val="20"/>
          <w:szCs w:val="20"/>
        </w:rPr>
        <w:t xml:space="preserve"> включно до дня </w:t>
      </w:r>
      <w:r w:rsidR="00090641" w:rsidRPr="00197385">
        <w:rPr>
          <w:sz w:val="20"/>
          <w:szCs w:val="20"/>
        </w:rPr>
        <w:t>його</w:t>
      </w:r>
      <w:r w:rsidRPr="00197385">
        <w:rPr>
          <w:sz w:val="20"/>
          <w:szCs w:val="20"/>
        </w:rPr>
        <w:t xml:space="preserve"> повернення </w:t>
      </w:r>
      <w:r w:rsidR="00EB6712" w:rsidRPr="00197385">
        <w:rPr>
          <w:sz w:val="20"/>
          <w:szCs w:val="20"/>
        </w:rPr>
        <w:t>Вкладнику</w:t>
      </w:r>
      <w:r w:rsidRPr="00197385">
        <w:rPr>
          <w:sz w:val="20"/>
          <w:szCs w:val="20"/>
        </w:rPr>
        <w:t xml:space="preserve"> або списання з </w:t>
      </w:r>
      <w:r w:rsidR="00D3153A" w:rsidRPr="00197385">
        <w:rPr>
          <w:sz w:val="20"/>
          <w:szCs w:val="20"/>
        </w:rPr>
        <w:t>Д</w:t>
      </w:r>
      <w:r w:rsidRPr="00197385">
        <w:rPr>
          <w:sz w:val="20"/>
          <w:szCs w:val="20"/>
        </w:rPr>
        <w:t xml:space="preserve">епозитного рахунка  з інших підстав. День повернення </w:t>
      </w:r>
      <w:r w:rsidR="00D3153A" w:rsidRPr="00197385">
        <w:rPr>
          <w:sz w:val="20"/>
          <w:szCs w:val="20"/>
        </w:rPr>
        <w:t>Вкладу</w:t>
      </w:r>
      <w:r w:rsidRPr="00197385">
        <w:rPr>
          <w:sz w:val="20"/>
          <w:szCs w:val="20"/>
        </w:rPr>
        <w:t xml:space="preserve"> під час нарахування процентів не враховується.</w:t>
      </w:r>
      <w:r w:rsidR="008D3465" w:rsidRPr="00197385">
        <w:rPr>
          <w:sz w:val="20"/>
          <w:szCs w:val="20"/>
        </w:rPr>
        <w:t xml:space="preserve"> </w:t>
      </w:r>
      <w:r w:rsidR="005E1237" w:rsidRPr="00197385">
        <w:rPr>
          <w:sz w:val="20"/>
          <w:szCs w:val="20"/>
        </w:rPr>
        <w:t xml:space="preserve"> </w:t>
      </w:r>
    </w:p>
    <w:p w:rsidR="009B6938" w:rsidRPr="00EC31AB" w:rsidRDefault="009B6938" w:rsidP="009B6938">
      <w:pPr>
        <w:spacing w:after="0" w:line="240" w:lineRule="auto"/>
        <w:jc w:val="both"/>
        <w:rPr>
          <w:sz w:val="20"/>
          <w:szCs w:val="20"/>
        </w:rPr>
      </w:pPr>
      <w:r>
        <w:rPr>
          <w:sz w:val="20"/>
          <w:szCs w:val="20"/>
        </w:rPr>
        <w:t>3.2. Нарахування процентів за час знаходження коштів на Депозитному рахунку у вихідні, святкові або інші неробочі дні, що визначені відповідно до чинного законодавства України, здійснюється за ставкою яка була встановлена на момент зарахування грошових коштів на Депозитний рахунок.</w:t>
      </w:r>
    </w:p>
    <w:p w:rsidR="00EA037C" w:rsidRPr="00197385" w:rsidRDefault="00D3153A" w:rsidP="005D55D6">
      <w:pPr>
        <w:spacing w:after="0" w:line="240" w:lineRule="auto"/>
        <w:jc w:val="both"/>
        <w:rPr>
          <w:sz w:val="20"/>
          <w:szCs w:val="20"/>
        </w:rPr>
      </w:pPr>
      <w:r w:rsidRPr="00197385">
        <w:rPr>
          <w:sz w:val="20"/>
          <w:szCs w:val="20"/>
        </w:rPr>
        <w:t>3</w:t>
      </w:r>
      <w:r w:rsidR="00EA037C" w:rsidRPr="00197385">
        <w:rPr>
          <w:sz w:val="20"/>
          <w:szCs w:val="20"/>
        </w:rPr>
        <w:t xml:space="preserve">.3. При нарахуванні процентів до розрахунку приймається фактична кількість днів у місяці та році.  </w:t>
      </w:r>
    </w:p>
    <w:p w:rsidR="00EA037C" w:rsidRPr="00197385" w:rsidRDefault="00EA037C" w:rsidP="005D55D6">
      <w:pPr>
        <w:spacing w:after="0" w:line="240" w:lineRule="auto"/>
        <w:jc w:val="both"/>
        <w:rPr>
          <w:sz w:val="20"/>
          <w:szCs w:val="20"/>
        </w:rPr>
      </w:pPr>
      <w:r w:rsidRPr="00197385">
        <w:rPr>
          <w:sz w:val="20"/>
          <w:szCs w:val="20"/>
        </w:rPr>
        <w:t xml:space="preserve">3.4. Якщо </w:t>
      </w:r>
      <w:r w:rsidR="00D3153A" w:rsidRPr="00197385">
        <w:rPr>
          <w:sz w:val="20"/>
          <w:szCs w:val="20"/>
        </w:rPr>
        <w:t>н</w:t>
      </w:r>
      <w:r w:rsidRPr="00197385">
        <w:rPr>
          <w:sz w:val="20"/>
          <w:szCs w:val="20"/>
        </w:rPr>
        <w:t xml:space="preserve">а </w:t>
      </w:r>
      <w:r w:rsidR="00D3153A" w:rsidRPr="00197385">
        <w:rPr>
          <w:sz w:val="20"/>
          <w:szCs w:val="20"/>
        </w:rPr>
        <w:t>Д</w:t>
      </w:r>
      <w:r w:rsidRPr="00197385">
        <w:rPr>
          <w:sz w:val="20"/>
          <w:szCs w:val="20"/>
        </w:rPr>
        <w:t>епозитний рахунок в порядку</w:t>
      </w:r>
      <w:r w:rsidR="00C96547" w:rsidRPr="00197385">
        <w:rPr>
          <w:sz w:val="20"/>
          <w:szCs w:val="20"/>
        </w:rPr>
        <w:t>,</w:t>
      </w:r>
      <w:r w:rsidRPr="00197385">
        <w:rPr>
          <w:sz w:val="20"/>
          <w:szCs w:val="20"/>
        </w:rPr>
        <w:t xml:space="preserve"> передбаченому діючим законодавством, був накладений арешт</w:t>
      </w:r>
      <w:r w:rsidR="00197130">
        <w:rPr>
          <w:sz w:val="20"/>
          <w:szCs w:val="20"/>
        </w:rPr>
        <w:t xml:space="preserve"> або блокування/зупинення операцій по рахунку</w:t>
      </w:r>
      <w:r w:rsidRPr="00197385">
        <w:rPr>
          <w:sz w:val="20"/>
          <w:szCs w:val="20"/>
        </w:rPr>
        <w:t>, нарахування процентів зупиняється з дати накладення такого арешту</w:t>
      </w:r>
      <w:r w:rsidR="00197130">
        <w:rPr>
          <w:sz w:val="20"/>
          <w:szCs w:val="20"/>
        </w:rPr>
        <w:t>/блокування/зупинення</w:t>
      </w:r>
      <w:r w:rsidRPr="00197385">
        <w:rPr>
          <w:sz w:val="20"/>
          <w:szCs w:val="20"/>
        </w:rPr>
        <w:t xml:space="preserve"> на</w:t>
      </w:r>
      <w:r w:rsidR="00D3153A" w:rsidRPr="00197385">
        <w:rPr>
          <w:sz w:val="20"/>
          <w:szCs w:val="20"/>
        </w:rPr>
        <w:t xml:space="preserve"> Депозитний</w:t>
      </w:r>
      <w:r w:rsidRPr="00197385">
        <w:rPr>
          <w:sz w:val="20"/>
          <w:szCs w:val="20"/>
        </w:rPr>
        <w:t xml:space="preserve"> рахунок.</w:t>
      </w:r>
    </w:p>
    <w:p w:rsidR="00EA037C" w:rsidRPr="00197385" w:rsidRDefault="00EA037C" w:rsidP="005D55D6">
      <w:pPr>
        <w:spacing w:after="0" w:line="240" w:lineRule="auto"/>
        <w:jc w:val="both"/>
        <w:rPr>
          <w:sz w:val="20"/>
          <w:szCs w:val="20"/>
        </w:rPr>
      </w:pPr>
      <w:r w:rsidRPr="00197385">
        <w:rPr>
          <w:sz w:val="20"/>
          <w:szCs w:val="20"/>
        </w:rPr>
        <w:t xml:space="preserve">3.5. Проценти </w:t>
      </w:r>
      <w:r w:rsidR="00090641" w:rsidRPr="00197385">
        <w:rPr>
          <w:sz w:val="20"/>
          <w:szCs w:val="20"/>
        </w:rPr>
        <w:t xml:space="preserve">на </w:t>
      </w:r>
      <w:r w:rsidR="00D3153A" w:rsidRPr="00197385">
        <w:rPr>
          <w:sz w:val="20"/>
          <w:szCs w:val="20"/>
        </w:rPr>
        <w:t>Вклад</w:t>
      </w:r>
      <w:r w:rsidRPr="00197385">
        <w:rPr>
          <w:sz w:val="20"/>
          <w:szCs w:val="20"/>
        </w:rPr>
        <w:t xml:space="preserve"> після закінчення строку дії Договору (у випадку неможливості повернення Банком Вкладу та нарахованих процентів на </w:t>
      </w:r>
      <w:r w:rsidR="00D3153A" w:rsidRPr="00197385">
        <w:rPr>
          <w:sz w:val="20"/>
          <w:szCs w:val="20"/>
        </w:rPr>
        <w:t>П</w:t>
      </w:r>
      <w:r w:rsidRPr="00197385">
        <w:rPr>
          <w:sz w:val="20"/>
          <w:szCs w:val="20"/>
        </w:rPr>
        <w:t xml:space="preserve">оточний рахунок з підстав, що не залежать від Банку), Банк не нараховує та не сплачує. </w:t>
      </w:r>
    </w:p>
    <w:p w:rsidR="000840D1" w:rsidRPr="00197385" w:rsidRDefault="000840D1" w:rsidP="005D55D6">
      <w:pPr>
        <w:spacing w:after="0" w:line="240" w:lineRule="auto"/>
        <w:jc w:val="both"/>
        <w:rPr>
          <w:sz w:val="20"/>
          <w:szCs w:val="20"/>
        </w:rPr>
      </w:pPr>
      <w:r w:rsidRPr="00197385">
        <w:rPr>
          <w:sz w:val="20"/>
          <w:szCs w:val="20"/>
        </w:rPr>
        <w:t>3.6. Проценти на Вклад виплачуються за мінусом утриман</w:t>
      </w:r>
      <w:r w:rsidR="00846FB1" w:rsidRPr="00197385">
        <w:rPr>
          <w:sz w:val="20"/>
          <w:szCs w:val="20"/>
        </w:rPr>
        <w:t>ого</w:t>
      </w:r>
      <w:r w:rsidRPr="00197385">
        <w:rPr>
          <w:sz w:val="20"/>
          <w:szCs w:val="20"/>
        </w:rPr>
        <w:t xml:space="preserve"> із суми нарахованих процентів </w:t>
      </w:r>
      <w:r w:rsidR="00846FB1" w:rsidRPr="00197385">
        <w:rPr>
          <w:sz w:val="20"/>
          <w:szCs w:val="20"/>
        </w:rPr>
        <w:t>податку на доходи фізичних осіб, інших податків і зборів, що визначені чинним законодавством України.</w:t>
      </w:r>
    </w:p>
    <w:p w:rsidR="005D55D6" w:rsidRPr="00197385" w:rsidRDefault="005D55D6" w:rsidP="005D55D6">
      <w:pPr>
        <w:spacing w:after="0" w:line="240" w:lineRule="auto"/>
        <w:jc w:val="both"/>
        <w:rPr>
          <w:sz w:val="20"/>
          <w:szCs w:val="20"/>
        </w:rPr>
      </w:pPr>
    </w:p>
    <w:p w:rsidR="00EA037C" w:rsidRPr="00197385" w:rsidRDefault="00EA037C" w:rsidP="005D55D6">
      <w:pPr>
        <w:spacing w:after="0" w:line="240" w:lineRule="auto"/>
        <w:jc w:val="center"/>
        <w:rPr>
          <w:b/>
          <w:sz w:val="20"/>
          <w:szCs w:val="20"/>
        </w:rPr>
      </w:pPr>
      <w:r w:rsidRPr="00197385">
        <w:rPr>
          <w:b/>
          <w:sz w:val="20"/>
          <w:szCs w:val="20"/>
        </w:rPr>
        <w:t>4.</w:t>
      </w:r>
      <w:r w:rsidR="00C96547" w:rsidRPr="00197385">
        <w:rPr>
          <w:b/>
          <w:sz w:val="20"/>
          <w:szCs w:val="20"/>
        </w:rPr>
        <w:tab/>
      </w:r>
      <w:r w:rsidRPr="00197385">
        <w:rPr>
          <w:b/>
          <w:sz w:val="20"/>
          <w:szCs w:val="20"/>
        </w:rPr>
        <w:t>В</w:t>
      </w:r>
      <w:r w:rsidR="00C96547" w:rsidRPr="00197385">
        <w:rPr>
          <w:b/>
          <w:sz w:val="20"/>
          <w:szCs w:val="20"/>
        </w:rPr>
        <w:t>СТАНОВЛЕННЯ ТА ЗМІНА  ПРОЦЕНТНОЇ СТАВКИ ТА СУМИ ВКЛАДУ</w:t>
      </w:r>
    </w:p>
    <w:p w:rsidR="001B1918" w:rsidRDefault="001B1918" w:rsidP="001B1918">
      <w:pPr>
        <w:spacing w:after="0" w:line="240" w:lineRule="auto"/>
        <w:jc w:val="both"/>
        <w:rPr>
          <w:sz w:val="20"/>
          <w:szCs w:val="20"/>
        </w:rPr>
      </w:pPr>
      <w:r>
        <w:rPr>
          <w:sz w:val="20"/>
          <w:szCs w:val="20"/>
        </w:rPr>
        <w:t xml:space="preserve"> </w:t>
      </w:r>
      <w:r w:rsidRPr="00EC31AB">
        <w:rPr>
          <w:sz w:val="20"/>
          <w:szCs w:val="20"/>
        </w:rPr>
        <w:t xml:space="preserve">4.1. Процентна ставка встановлюється </w:t>
      </w:r>
      <w:r>
        <w:rPr>
          <w:sz w:val="20"/>
          <w:szCs w:val="20"/>
        </w:rPr>
        <w:t xml:space="preserve">Банком щоденно. </w:t>
      </w:r>
    </w:p>
    <w:p w:rsidR="001B1918" w:rsidRDefault="001B1918" w:rsidP="001B1918">
      <w:pPr>
        <w:spacing w:after="0" w:line="240" w:lineRule="auto"/>
        <w:jc w:val="both"/>
        <w:rPr>
          <w:sz w:val="20"/>
          <w:szCs w:val="20"/>
        </w:rPr>
      </w:pPr>
      <w:r w:rsidRPr="00EC31AB">
        <w:rPr>
          <w:sz w:val="20"/>
          <w:szCs w:val="20"/>
          <w:lang w:val="ru-RU"/>
        </w:rPr>
        <w:t>4.2.</w:t>
      </w:r>
      <w:r>
        <w:rPr>
          <w:sz w:val="20"/>
          <w:szCs w:val="20"/>
        </w:rPr>
        <w:t xml:space="preserve"> Банк повідомляє Вкладника про встановлену процентну ставку засобом дистанційної комунікації Клієнт Банк. Повідомлення через канал дистанційної комунікації Клієнт Банк регулюють правовідносини між Сторонами в частині встановлення процентної ставки та не потребують їх оформлення шляхом укладання додаткових угод</w:t>
      </w:r>
      <w:r w:rsidR="00342B37">
        <w:rPr>
          <w:sz w:val="20"/>
          <w:szCs w:val="20"/>
        </w:rPr>
        <w:t>,</w:t>
      </w:r>
      <w:r>
        <w:rPr>
          <w:sz w:val="20"/>
          <w:szCs w:val="20"/>
        </w:rPr>
        <w:t xml:space="preserve"> якщо інше не було обумовлене Сторонами</w:t>
      </w:r>
      <w:r w:rsidR="00342B37">
        <w:rPr>
          <w:sz w:val="20"/>
          <w:szCs w:val="20"/>
        </w:rPr>
        <w:t>.</w:t>
      </w:r>
    </w:p>
    <w:p w:rsidR="001B1918" w:rsidRDefault="001B1918" w:rsidP="001B1918">
      <w:pPr>
        <w:spacing w:after="0" w:line="240" w:lineRule="auto"/>
        <w:jc w:val="both"/>
        <w:rPr>
          <w:sz w:val="20"/>
          <w:szCs w:val="20"/>
        </w:rPr>
      </w:pPr>
      <w:r>
        <w:rPr>
          <w:sz w:val="20"/>
          <w:szCs w:val="20"/>
        </w:rPr>
        <w:t>4.3. Банк  має право не відправляти повідомлення про встановлення процентної ставки, якщо ставка на поточний Операційний день встановлена на рівні попередньої.</w:t>
      </w:r>
    </w:p>
    <w:p w:rsidR="001B1918" w:rsidRPr="00EC31AB" w:rsidRDefault="001B1918" w:rsidP="001B1918">
      <w:pPr>
        <w:spacing w:after="0" w:line="240" w:lineRule="auto"/>
        <w:jc w:val="both"/>
        <w:rPr>
          <w:sz w:val="20"/>
          <w:szCs w:val="20"/>
        </w:rPr>
      </w:pPr>
      <w:r>
        <w:rPr>
          <w:sz w:val="20"/>
          <w:szCs w:val="20"/>
        </w:rPr>
        <w:t>4.4. Вкладник має право</w:t>
      </w:r>
      <w:r w:rsidR="00342B37">
        <w:rPr>
          <w:sz w:val="20"/>
          <w:szCs w:val="20"/>
        </w:rPr>
        <w:t xml:space="preserve"> додатково</w:t>
      </w:r>
      <w:r>
        <w:rPr>
          <w:sz w:val="20"/>
          <w:szCs w:val="20"/>
        </w:rPr>
        <w:t xml:space="preserve"> запросити інформацію про діючу ставку по Депозиту «</w:t>
      </w:r>
      <w:proofErr w:type="spellStart"/>
      <w:r>
        <w:rPr>
          <w:sz w:val="20"/>
          <w:szCs w:val="20"/>
        </w:rPr>
        <w:t>Овернайт</w:t>
      </w:r>
      <w:proofErr w:type="spellEnd"/>
      <w:r>
        <w:rPr>
          <w:sz w:val="20"/>
          <w:szCs w:val="20"/>
        </w:rPr>
        <w:t xml:space="preserve">» у будь-який час. </w:t>
      </w:r>
    </w:p>
    <w:p w:rsidR="001B1918" w:rsidRDefault="001B1918" w:rsidP="001B1918">
      <w:pPr>
        <w:spacing w:after="0" w:line="240" w:lineRule="auto"/>
        <w:jc w:val="both"/>
        <w:rPr>
          <w:sz w:val="20"/>
          <w:szCs w:val="20"/>
        </w:rPr>
      </w:pPr>
      <w:r w:rsidRPr="00EC31AB">
        <w:rPr>
          <w:sz w:val="20"/>
          <w:szCs w:val="20"/>
        </w:rPr>
        <w:lastRenderedPageBreak/>
        <w:t>4.</w:t>
      </w:r>
      <w:r>
        <w:rPr>
          <w:sz w:val="20"/>
          <w:szCs w:val="20"/>
        </w:rPr>
        <w:t>5</w:t>
      </w:r>
      <w:r w:rsidRPr="00EC31AB">
        <w:rPr>
          <w:sz w:val="20"/>
          <w:szCs w:val="20"/>
        </w:rPr>
        <w:t xml:space="preserve">. Якщо  </w:t>
      </w:r>
      <w:r>
        <w:rPr>
          <w:sz w:val="20"/>
          <w:szCs w:val="20"/>
        </w:rPr>
        <w:t>Банк не встановив ставку по Депозиту «</w:t>
      </w:r>
      <w:proofErr w:type="spellStart"/>
      <w:r>
        <w:rPr>
          <w:sz w:val="20"/>
          <w:szCs w:val="20"/>
        </w:rPr>
        <w:t>Овернайт</w:t>
      </w:r>
      <w:proofErr w:type="spellEnd"/>
      <w:r>
        <w:rPr>
          <w:sz w:val="20"/>
          <w:szCs w:val="20"/>
        </w:rPr>
        <w:t>»</w:t>
      </w:r>
      <w:r w:rsidRPr="00EC31AB">
        <w:rPr>
          <w:sz w:val="20"/>
          <w:szCs w:val="20"/>
        </w:rPr>
        <w:t xml:space="preserve">, то процентна ставка на поточний Операційний день автоматично встановлюється на рівні </w:t>
      </w:r>
      <w:r w:rsidR="00C161CC">
        <w:rPr>
          <w:sz w:val="20"/>
          <w:szCs w:val="20"/>
        </w:rPr>
        <w:t xml:space="preserve"> </w:t>
      </w:r>
      <w:r w:rsidRPr="00EC31AB">
        <w:rPr>
          <w:sz w:val="20"/>
          <w:szCs w:val="20"/>
        </w:rPr>
        <w:t>0,1%</w:t>
      </w:r>
      <w:r w:rsidRPr="00EC31AB">
        <w:rPr>
          <w:sz w:val="20"/>
          <w:szCs w:val="20"/>
          <w:lang w:val="ru-RU"/>
        </w:rPr>
        <w:t xml:space="preserve"> </w:t>
      </w:r>
      <w:r w:rsidRPr="00EC31AB">
        <w:rPr>
          <w:sz w:val="20"/>
          <w:szCs w:val="20"/>
        </w:rPr>
        <w:t>річних.</w:t>
      </w:r>
    </w:p>
    <w:p w:rsidR="00A4052D" w:rsidRDefault="00A4052D" w:rsidP="001B1918">
      <w:pPr>
        <w:spacing w:after="0" w:line="240" w:lineRule="auto"/>
        <w:jc w:val="both"/>
        <w:rPr>
          <w:sz w:val="20"/>
          <w:szCs w:val="20"/>
        </w:rPr>
      </w:pPr>
      <w:r w:rsidRPr="00A4052D">
        <w:rPr>
          <w:sz w:val="20"/>
          <w:szCs w:val="20"/>
        </w:rPr>
        <w:t xml:space="preserve">4.6. Зміна процентної ставки після 12-00 </w:t>
      </w:r>
      <w:r w:rsidR="005C5125">
        <w:rPr>
          <w:sz w:val="20"/>
          <w:szCs w:val="20"/>
        </w:rPr>
        <w:t>(</w:t>
      </w:r>
      <w:r w:rsidR="008C5D9F">
        <w:rPr>
          <w:sz w:val="20"/>
          <w:szCs w:val="20"/>
        </w:rPr>
        <w:t>Д</w:t>
      </w:r>
      <w:r w:rsidRPr="00A4052D">
        <w:rPr>
          <w:sz w:val="20"/>
          <w:szCs w:val="20"/>
        </w:rPr>
        <w:t>ванадцятої</w:t>
      </w:r>
      <w:r w:rsidR="005C5125">
        <w:rPr>
          <w:sz w:val="20"/>
          <w:szCs w:val="20"/>
        </w:rPr>
        <w:t>)</w:t>
      </w:r>
      <w:r w:rsidRPr="00A4052D">
        <w:rPr>
          <w:sz w:val="20"/>
          <w:szCs w:val="20"/>
        </w:rPr>
        <w:t xml:space="preserve"> години за київським часом заборонена (за винятком технічної помилки).</w:t>
      </w:r>
      <w:r w:rsidR="00F8649E" w:rsidRPr="00330021">
        <w:rPr>
          <w:sz w:val="20"/>
          <w:szCs w:val="20"/>
          <w:lang w:val="ru-RU"/>
        </w:rPr>
        <w:t xml:space="preserve"> </w:t>
      </w:r>
      <w:r w:rsidRPr="00A4052D">
        <w:rPr>
          <w:sz w:val="20"/>
          <w:szCs w:val="20"/>
        </w:rPr>
        <w:t xml:space="preserve">У разі технічної помилки нова (змінена) процентна ставка доводиться до </w:t>
      </w:r>
      <w:r w:rsidR="004B1859">
        <w:rPr>
          <w:sz w:val="20"/>
          <w:szCs w:val="20"/>
        </w:rPr>
        <w:t>Вкладника</w:t>
      </w:r>
      <w:r w:rsidRPr="00A4052D">
        <w:rPr>
          <w:sz w:val="20"/>
          <w:szCs w:val="20"/>
        </w:rPr>
        <w:t xml:space="preserve">  визначеним у цьому  Договорі  </w:t>
      </w:r>
      <w:r>
        <w:rPr>
          <w:sz w:val="20"/>
          <w:szCs w:val="20"/>
        </w:rPr>
        <w:t>шляхом</w:t>
      </w:r>
      <w:r w:rsidR="00F8649E">
        <w:rPr>
          <w:sz w:val="20"/>
          <w:szCs w:val="20"/>
        </w:rPr>
        <w:t>,</w:t>
      </w:r>
      <w:r>
        <w:rPr>
          <w:sz w:val="20"/>
          <w:szCs w:val="20"/>
        </w:rPr>
        <w:t xml:space="preserve"> </w:t>
      </w:r>
      <w:r w:rsidRPr="00A4052D">
        <w:rPr>
          <w:sz w:val="20"/>
          <w:szCs w:val="20"/>
        </w:rPr>
        <w:t xml:space="preserve"> але не пізніше 15-00 </w:t>
      </w:r>
      <w:r w:rsidR="005C5125">
        <w:rPr>
          <w:sz w:val="20"/>
          <w:szCs w:val="20"/>
        </w:rPr>
        <w:t>(</w:t>
      </w:r>
      <w:r w:rsidR="008C5D9F">
        <w:rPr>
          <w:sz w:val="20"/>
          <w:szCs w:val="20"/>
        </w:rPr>
        <w:t>П</w:t>
      </w:r>
      <w:r w:rsidR="005C5125">
        <w:rPr>
          <w:sz w:val="20"/>
          <w:szCs w:val="20"/>
        </w:rPr>
        <w:t xml:space="preserve">’ятнадцятої) </w:t>
      </w:r>
      <w:r w:rsidRPr="00A4052D">
        <w:rPr>
          <w:sz w:val="20"/>
          <w:szCs w:val="20"/>
        </w:rPr>
        <w:t>години за київським часом.</w:t>
      </w:r>
    </w:p>
    <w:p w:rsidR="001B1918" w:rsidRPr="00EC31AB" w:rsidRDefault="001B1918" w:rsidP="001B1918">
      <w:pPr>
        <w:spacing w:after="0" w:line="240" w:lineRule="auto"/>
        <w:jc w:val="both"/>
        <w:rPr>
          <w:sz w:val="20"/>
          <w:szCs w:val="20"/>
        </w:rPr>
      </w:pPr>
      <w:r>
        <w:rPr>
          <w:sz w:val="20"/>
          <w:szCs w:val="20"/>
        </w:rPr>
        <w:t>4.</w:t>
      </w:r>
      <w:r w:rsidR="00A4052D">
        <w:rPr>
          <w:sz w:val="20"/>
          <w:szCs w:val="20"/>
        </w:rPr>
        <w:t>7</w:t>
      </w:r>
      <w:r>
        <w:rPr>
          <w:sz w:val="20"/>
          <w:szCs w:val="20"/>
        </w:rPr>
        <w:t xml:space="preserve">. Сума Вкладу визначається загальною сумою Траншів, перерахованою Вкладником на рахунок </w:t>
      </w:r>
      <w:r w:rsidR="00A4052D">
        <w:rPr>
          <w:sz w:val="20"/>
          <w:szCs w:val="20"/>
        </w:rPr>
        <w:t xml:space="preserve">2909 </w:t>
      </w:r>
      <w:r>
        <w:rPr>
          <w:sz w:val="20"/>
          <w:szCs w:val="20"/>
        </w:rPr>
        <w:t xml:space="preserve">в один Операційний день та визначений Договором період часу. </w:t>
      </w:r>
    </w:p>
    <w:p w:rsidR="005D55D6" w:rsidRPr="00197385" w:rsidRDefault="005D55D6" w:rsidP="005D55D6">
      <w:pPr>
        <w:spacing w:after="0" w:line="240" w:lineRule="auto"/>
        <w:jc w:val="both"/>
        <w:rPr>
          <w:sz w:val="20"/>
          <w:szCs w:val="20"/>
        </w:rPr>
      </w:pPr>
    </w:p>
    <w:p w:rsidR="00A85CFE" w:rsidRPr="00197385" w:rsidRDefault="00EA037C" w:rsidP="005D55D6">
      <w:pPr>
        <w:spacing w:after="0" w:line="240" w:lineRule="auto"/>
        <w:jc w:val="center"/>
        <w:rPr>
          <w:b/>
          <w:sz w:val="20"/>
          <w:szCs w:val="20"/>
        </w:rPr>
      </w:pPr>
      <w:r w:rsidRPr="00197385">
        <w:rPr>
          <w:b/>
          <w:sz w:val="20"/>
          <w:szCs w:val="20"/>
        </w:rPr>
        <w:t>5.</w:t>
      </w:r>
      <w:r w:rsidR="00A85CFE" w:rsidRPr="00197385">
        <w:rPr>
          <w:b/>
          <w:sz w:val="20"/>
          <w:szCs w:val="20"/>
        </w:rPr>
        <w:tab/>
      </w:r>
      <w:r w:rsidRPr="00197385">
        <w:rPr>
          <w:b/>
          <w:sz w:val="20"/>
          <w:szCs w:val="20"/>
        </w:rPr>
        <w:t xml:space="preserve"> П</w:t>
      </w:r>
      <w:r w:rsidR="00A85CFE" w:rsidRPr="00197385">
        <w:rPr>
          <w:b/>
          <w:sz w:val="20"/>
          <w:szCs w:val="20"/>
        </w:rPr>
        <w:t>ОВЕРНЕННЯ ВКЛАДУ, РОЗІРВАННЯ ДОГОВОРУ</w:t>
      </w:r>
    </w:p>
    <w:p w:rsidR="00C56C3F" w:rsidRPr="00197385" w:rsidRDefault="00A85CFE" w:rsidP="005D55D6">
      <w:pPr>
        <w:spacing w:after="0" w:line="240" w:lineRule="auto"/>
        <w:jc w:val="both"/>
        <w:rPr>
          <w:sz w:val="20"/>
          <w:szCs w:val="20"/>
        </w:rPr>
      </w:pPr>
      <w:r w:rsidRPr="00197385">
        <w:rPr>
          <w:sz w:val="20"/>
          <w:szCs w:val="20"/>
        </w:rPr>
        <w:t xml:space="preserve">5.1. </w:t>
      </w:r>
      <w:r w:rsidR="00EA037C" w:rsidRPr="00197385">
        <w:rPr>
          <w:sz w:val="20"/>
          <w:szCs w:val="20"/>
        </w:rPr>
        <w:t xml:space="preserve">Повернення Вкладу та виплата процентів </w:t>
      </w:r>
      <w:r w:rsidR="00A4052D">
        <w:rPr>
          <w:sz w:val="20"/>
          <w:szCs w:val="20"/>
        </w:rPr>
        <w:t xml:space="preserve">(за </w:t>
      </w:r>
      <w:r w:rsidR="00F64212">
        <w:rPr>
          <w:sz w:val="20"/>
          <w:szCs w:val="20"/>
        </w:rPr>
        <w:t>вирахуванням</w:t>
      </w:r>
      <w:r w:rsidR="00A4052D">
        <w:rPr>
          <w:sz w:val="20"/>
          <w:szCs w:val="20"/>
        </w:rPr>
        <w:t xml:space="preserve"> утриманих податків та зборів) </w:t>
      </w:r>
      <w:r w:rsidR="00EA037C" w:rsidRPr="00197385">
        <w:rPr>
          <w:sz w:val="20"/>
          <w:szCs w:val="20"/>
        </w:rPr>
        <w:t xml:space="preserve">здійснюється </w:t>
      </w:r>
      <w:r w:rsidR="00A4052D" w:rsidRPr="00A4052D">
        <w:rPr>
          <w:sz w:val="20"/>
          <w:szCs w:val="20"/>
        </w:rPr>
        <w:t xml:space="preserve">в кінці строку розміщення Вкладу </w:t>
      </w:r>
      <w:r w:rsidR="00EA037C" w:rsidRPr="00197385">
        <w:rPr>
          <w:sz w:val="20"/>
          <w:szCs w:val="20"/>
        </w:rPr>
        <w:t xml:space="preserve">шляхом переказу Вкладу та нарахованих процентів на Поточний рахунок </w:t>
      </w:r>
      <w:r w:rsidR="00330021">
        <w:rPr>
          <w:sz w:val="20"/>
          <w:szCs w:val="20"/>
        </w:rPr>
        <w:t>Вкладника</w:t>
      </w:r>
      <w:r w:rsidR="00EA037C" w:rsidRPr="00197385">
        <w:rPr>
          <w:sz w:val="20"/>
          <w:szCs w:val="20"/>
        </w:rPr>
        <w:t xml:space="preserve"> одночасно і у повному обсязі до </w:t>
      </w:r>
      <w:r w:rsidR="001936FA" w:rsidRPr="00197385">
        <w:rPr>
          <w:sz w:val="20"/>
          <w:szCs w:val="20"/>
        </w:rPr>
        <w:t>11</w:t>
      </w:r>
      <w:r w:rsidR="00EA037C" w:rsidRPr="00197385">
        <w:rPr>
          <w:sz w:val="20"/>
          <w:szCs w:val="20"/>
        </w:rPr>
        <w:t>:30 (</w:t>
      </w:r>
      <w:r w:rsidR="008C5D9F">
        <w:rPr>
          <w:sz w:val="20"/>
          <w:szCs w:val="20"/>
        </w:rPr>
        <w:t>О</w:t>
      </w:r>
      <w:r w:rsidR="001936FA" w:rsidRPr="00197385">
        <w:rPr>
          <w:sz w:val="20"/>
          <w:szCs w:val="20"/>
        </w:rPr>
        <w:t>динадцятої</w:t>
      </w:r>
      <w:r w:rsidR="00EA037C" w:rsidRPr="00197385">
        <w:rPr>
          <w:sz w:val="20"/>
          <w:szCs w:val="20"/>
        </w:rPr>
        <w:t xml:space="preserve"> години </w:t>
      </w:r>
      <w:r w:rsidR="001936FA" w:rsidRPr="00197385">
        <w:rPr>
          <w:sz w:val="20"/>
          <w:szCs w:val="20"/>
        </w:rPr>
        <w:t>30</w:t>
      </w:r>
      <w:r w:rsidR="00EA037C" w:rsidRPr="00197385">
        <w:rPr>
          <w:sz w:val="20"/>
          <w:szCs w:val="20"/>
        </w:rPr>
        <w:t xml:space="preserve"> хвилин) за </w:t>
      </w:r>
      <w:r w:rsidR="00A4052D">
        <w:rPr>
          <w:sz w:val="20"/>
          <w:szCs w:val="20"/>
        </w:rPr>
        <w:t>к</w:t>
      </w:r>
      <w:r w:rsidR="00EA037C" w:rsidRPr="00197385">
        <w:rPr>
          <w:sz w:val="20"/>
          <w:szCs w:val="20"/>
        </w:rPr>
        <w:t xml:space="preserve">иївським часом наступного </w:t>
      </w:r>
      <w:r w:rsidR="006911DC" w:rsidRPr="00197385">
        <w:rPr>
          <w:sz w:val="20"/>
          <w:szCs w:val="20"/>
        </w:rPr>
        <w:t>Операційного</w:t>
      </w:r>
      <w:r w:rsidR="00EA037C" w:rsidRPr="00197385">
        <w:rPr>
          <w:sz w:val="20"/>
          <w:szCs w:val="20"/>
        </w:rPr>
        <w:t xml:space="preserve"> дня за днем </w:t>
      </w:r>
      <w:r w:rsidR="00C56C3F" w:rsidRPr="00197385">
        <w:rPr>
          <w:sz w:val="20"/>
          <w:szCs w:val="20"/>
        </w:rPr>
        <w:t>розміщення</w:t>
      </w:r>
      <w:r w:rsidR="00EA037C" w:rsidRPr="00197385">
        <w:rPr>
          <w:sz w:val="20"/>
          <w:szCs w:val="20"/>
        </w:rPr>
        <w:t xml:space="preserve"> Вкладу на Депозитн</w:t>
      </w:r>
      <w:r w:rsidR="00C56C3F" w:rsidRPr="00197385">
        <w:rPr>
          <w:sz w:val="20"/>
          <w:szCs w:val="20"/>
        </w:rPr>
        <w:t>ому</w:t>
      </w:r>
      <w:r w:rsidR="00EA037C" w:rsidRPr="00197385">
        <w:rPr>
          <w:sz w:val="20"/>
          <w:szCs w:val="20"/>
        </w:rPr>
        <w:t xml:space="preserve"> рахунк</w:t>
      </w:r>
      <w:r w:rsidR="00C56C3F" w:rsidRPr="00197385">
        <w:rPr>
          <w:sz w:val="20"/>
          <w:szCs w:val="20"/>
        </w:rPr>
        <w:t>у</w:t>
      </w:r>
      <w:r w:rsidR="00EA037C" w:rsidRPr="00197385">
        <w:rPr>
          <w:sz w:val="20"/>
          <w:szCs w:val="20"/>
        </w:rPr>
        <w:t>.</w:t>
      </w:r>
    </w:p>
    <w:p w:rsidR="00C56C3F" w:rsidRPr="00197385" w:rsidRDefault="00EA037C" w:rsidP="005D55D6">
      <w:pPr>
        <w:spacing w:after="0" w:line="240" w:lineRule="auto"/>
        <w:jc w:val="both"/>
        <w:rPr>
          <w:sz w:val="20"/>
          <w:szCs w:val="20"/>
        </w:rPr>
      </w:pPr>
      <w:r w:rsidRPr="00197385">
        <w:rPr>
          <w:sz w:val="20"/>
          <w:szCs w:val="20"/>
        </w:rPr>
        <w:t xml:space="preserve">5.2. У випадках, коли день повернення суми Вкладу та виплати нарахованих процентів </w:t>
      </w:r>
      <w:r w:rsidR="00C56C3F" w:rsidRPr="00197385">
        <w:rPr>
          <w:sz w:val="20"/>
          <w:szCs w:val="20"/>
        </w:rPr>
        <w:t>при</w:t>
      </w:r>
      <w:r w:rsidRPr="00197385">
        <w:rPr>
          <w:sz w:val="20"/>
          <w:szCs w:val="20"/>
        </w:rPr>
        <w:t xml:space="preserve">падає на вихідний, святковий або інший неробочий день, що визначений відповідно до чинного законодавства України, то такі виплати здійснюються наступного </w:t>
      </w:r>
      <w:r w:rsidR="006911DC" w:rsidRPr="00197385">
        <w:rPr>
          <w:sz w:val="20"/>
          <w:szCs w:val="20"/>
        </w:rPr>
        <w:t>Операційного</w:t>
      </w:r>
      <w:r w:rsidRPr="00197385">
        <w:rPr>
          <w:sz w:val="20"/>
          <w:szCs w:val="20"/>
        </w:rPr>
        <w:t xml:space="preserve"> дня. Нарахування процентів за час знаходження коштів на Депозитному рахунку у такі дні здійснюється за ставкою, яка була встановлена на </w:t>
      </w:r>
      <w:r w:rsidR="00C56C3F" w:rsidRPr="00197385">
        <w:rPr>
          <w:sz w:val="20"/>
          <w:szCs w:val="20"/>
        </w:rPr>
        <w:t>день розміщення Вкладу</w:t>
      </w:r>
      <w:r w:rsidRPr="00197385">
        <w:rPr>
          <w:sz w:val="20"/>
          <w:szCs w:val="20"/>
        </w:rPr>
        <w:t xml:space="preserve"> на Депоз</w:t>
      </w:r>
      <w:r w:rsidR="00C56C3F" w:rsidRPr="00197385">
        <w:rPr>
          <w:sz w:val="20"/>
          <w:szCs w:val="20"/>
        </w:rPr>
        <w:t>и</w:t>
      </w:r>
      <w:r w:rsidRPr="00197385">
        <w:rPr>
          <w:sz w:val="20"/>
          <w:szCs w:val="20"/>
        </w:rPr>
        <w:t>тн</w:t>
      </w:r>
      <w:r w:rsidR="00C56C3F" w:rsidRPr="00197385">
        <w:rPr>
          <w:sz w:val="20"/>
          <w:szCs w:val="20"/>
        </w:rPr>
        <w:t>ому</w:t>
      </w:r>
      <w:r w:rsidRPr="00197385">
        <w:rPr>
          <w:sz w:val="20"/>
          <w:szCs w:val="20"/>
        </w:rPr>
        <w:t xml:space="preserve"> рахунк</w:t>
      </w:r>
      <w:r w:rsidR="00C56C3F" w:rsidRPr="00197385">
        <w:rPr>
          <w:sz w:val="20"/>
          <w:szCs w:val="20"/>
        </w:rPr>
        <w:t>у</w:t>
      </w:r>
      <w:r w:rsidRPr="00197385">
        <w:rPr>
          <w:sz w:val="20"/>
          <w:szCs w:val="20"/>
        </w:rPr>
        <w:t>.</w:t>
      </w:r>
    </w:p>
    <w:p w:rsidR="00E538D1" w:rsidRPr="00197385" w:rsidRDefault="00EA037C" w:rsidP="005D55D6">
      <w:pPr>
        <w:spacing w:after="0" w:line="240" w:lineRule="auto"/>
        <w:jc w:val="both"/>
        <w:rPr>
          <w:sz w:val="20"/>
          <w:szCs w:val="20"/>
        </w:rPr>
      </w:pPr>
      <w:r w:rsidRPr="00197385">
        <w:rPr>
          <w:sz w:val="20"/>
          <w:szCs w:val="20"/>
        </w:rPr>
        <w:t xml:space="preserve">5.3. </w:t>
      </w:r>
      <w:r w:rsidR="00E538D1" w:rsidRPr="00197385">
        <w:rPr>
          <w:sz w:val="20"/>
          <w:szCs w:val="20"/>
        </w:rPr>
        <w:t>Якщо п</w:t>
      </w:r>
      <w:r w:rsidRPr="00197385">
        <w:rPr>
          <w:sz w:val="20"/>
          <w:szCs w:val="20"/>
        </w:rPr>
        <w:t xml:space="preserve">ісля закінчення </w:t>
      </w:r>
      <w:r w:rsidR="00E538D1" w:rsidRPr="00197385">
        <w:rPr>
          <w:sz w:val="20"/>
          <w:szCs w:val="20"/>
        </w:rPr>
        <w:t>С</w:t>
      </w:r>
      <w:r w:rsidRPr="00197385">
        <w:rPr>
          <w:sz w:val="20"/>
          <w:szCs w:val="20"/>
        </w:rPr>
        <w:t xml:space="preserve">троку дії Договору Вкладник не надав </w:t>
      </w:r>
      <w:r w:rsidR="00E538D1" w:rsidRPr="00197385">
        <w:rPr>
          <w:sz w:val="20"/>
          <w:szCs w:val="20"/>
        </w:rPr>
        <w:t xml:space="preserve">Банку </w:t>
      </w:r>
      <w:r w:rsidRPr="00197385">
        <w:rPr>
          <w:sz w:val="20"/>
          <w:szCs w:val="20"/>
        </w:rPr>
        <w:t>письмове повідомлення про відмову від автоматичної пролонгації Догов</w:t>
      </w:r>
      <w:r w:rsidR="00E538D1" w:rsidRPr="00197385">
        <w:rPr>
          <w:sz w:val="20"/>
          <w:szCs w:val="20"/>
        </w:rPr>
        <w:t>о</w:t>
      </w:r>
      <w:r w:rsidRPr="00197385">
        <w:rPr>
          <w:sz w:val="20"/>
          <w:szCs w:val="20"/>
        </w:rPr>
        <w:t>р</w:t>
      </w:r>
      <w:r w:rsidR="00E538D1" w:rsidRPr="00197385">
        <w:rPr>
          <w:sz w:val="20"/>
          <w:szCs w:val="20"/>
        </w:rPr>
        <w:t>у</w:t>
      </w:r>
      <w:r w:rsidRPr="00197385">
        <w:rPr>
          <w:sz w:val="20"/>
          <w:szCs w:val="20"/>
        </w:rPr>
        <w:t xml:space="preserve">, здійснюється автоматична пролонгація Договору на строк, що відповідає попередньому </w:t>
      </w:r>
      <w:r w:rsidR="00EB6712" w:rsidRPr="00197385">
        <w:rPr>
          <w:sz w:val="20"/>
          <w:szCs w:val="20"/>
        </w:rPr>
        <w:t>С</w:t>
      </w:r>
      <w:r w:rsidRPr="00197385">
        <w:rPr>
          <w:sz w:val="20"/>
          <w:szCs w:val="20"/>
        </w:rPr>
        <w:t>троку дії Договору</w:t>
      </w:r>
      <w:r w:rsidR="00E538D1" w:rsidRPr="00197385">
        <w:rPr>
          <w:sz w:val="20"/>
          <w:szCs w:val="20"/>
        </w:rPr>
        <w:t>.</w:t>
      </w:r>
    </w:p>
    <w:p w:rsidR="005D55D6" w:rsidRPr="00197385" w:rsidRDefault="005D55D6" w:rsidP="005D55D6">
      <w:pPr>
        <w:spacing w:after="0" w:line="240" w:lineRule="auto"/>
        <w:jc w:val="both"/>
        <w:rPr>
          <w:sz w:val="20"/>
          <w:szCs w:val="20"/>
        </w:rPr>
      </w:pPr>
    </w:p>
    <w:p w:rsidR="00897C65" w:rsidRPr="00197385" w:rsidRDefault="00802C9D" w:rsidP="005D55D6">
      <w:pPr>
        <w:pStyle w:val="af3"/>
        <w:spacing w:before="0" w:beforeAutospacing="0" w:after="0" w:afterAutospacing="0"/>
        <w:jc w:val="center"/>
        <w:rPr>
          <w:rFonts w:asciiTheme="minorHAnsi" w:eastAsiaTheme="minorHAnsi" w:hAnsiTheme="minorHAnsi" w:cstheme="minorBidi"/>
          <w:b/>
          <w:sz w:val="20"/>
          <w:szCs w:val="20"/>
          <w:lang w:eastAsia="en-US"/>
        </w:rPr>
      </w:pPr>
      <w:r w:rsidRPr="00197385">
        <w:rPr>
          <w:rFonts w:asciiTheme="minorHAnsi" w:hAnsiTheme="minorHAnsi"/>
          <w:b/>
          <w:sz w:val="20"/>
          <w:szCs w:val="20"/>
        </w:rPr>
        <w:t>6.</w:t>
      </w:r>
      <w:r w:rsidRPr="00197385">
        <w:rPr>
          <w:rFonts w:asciiTheme="minorHAnsi" w:hAnsiTheme="minorHAnsi"/>
          <w:b/>
          <w:sz w:val="20"/>
          <w:szCs w:val="20"/>
        </w:rPr>
        <w:tab/>
      </w:r>
      <w:r w:rsidR="00897C65" w:rsidRPr="00197385">
        <w:rPr>
          <w:rFonts w:asciiTheme="minorHAnsi" w:hAnsiTheme="minorHAnsi"/>
          <w:b/>
          <w:bCs/>
          <w:sz w:val="20"/>
          <w:szCs w:val="20"/>
        </w:rPr>
        <w:t xml:space="preserve"> </w:t>
      </w:r>
      <w:r w:rsidR="00897C65" w:rsidRPr="00197385">
        <w:rPr>
          <w:rFonts w:asciiTheme="minorHAnsi" w:eastAsiaTheme="minorHAnsi" w:hAnsiTheme="minorHAnsi" w:cstheme="minorBidi"/>
          <w:b/>
          <w:sz w:val="20"/>
          <w:szCs w:val="20"/>
          <w:lang w:eastAsia="en-US"/>
        </w:rPr>
        <w:t>ІНШІ УМОВИ</w:t>
      </w:r>
    </w:p>
    <w:p w:rsidR="00FB39C1" w:rsidRPr="00197385" w:rsidRDefault="00897C65" w:rsidP="005D55D6">
      <w:pPr>
        <w:pStyle w:val="af3"/>
        <w:spacing w:before="0" w:beforeAutospacing="0" w:after="0" w:afterAutospacing="0"/>
        <w:jc w:val="both"/>
        <w:rPr>
          <w:rFonts w:asciiTheme="minorHAnsi" w:eastAsiaTheme="minorHAnsi" w:hAnsiTheme="minorHAnsi" w:cstheme="minorBidi"/>
          <w:sz w:val="20"/>
          <w:szCs w:val="20"/>
          <w:lang w:eastAsia="en-US"/>
        </w:rPr>
      </w:pPr>
      <w:r w:rsidRPr="00197385">
        <w:rPr>
          <w:rFonts w:asciiTheme="minorHAnsi" w:eastAsiaTheme="minorHAnsi" w:hAnsiTheme="minorHAnsi" w:cstheme="minorBidi"/>
          <w:sz w:val="20"/>
          <w:szCs w:val="20"/>
          <w:lang w:eastAsia="en-US"/>
        </w:rPr>
        <w:t>6.1. Інформація, отримана однією зі Сторін щодо іншої Сторони в ході переддоговірних відносин по укладенню цього Договору та в ході його виконання (включаючи інформацію про умови цього Договору та виконання зобов’язань за ним), становить собою банківську та/або комерційну таємницю, крім інформації, що може бути отримана будь-якою особою із загальнодоступних джерел. Сторони, не обмежуючись строком, зобов’язані забезпечити неухильне дотримання встановленого законодавством та цим Договором режиму банківської та/або комерційної таємниці</w:t>
      </w:r>
      <w:r w:rsidR="00C15A4C" w:rsidRPr="00197385">
        <w:rPr>
          <w:rFonts w:asciiTheme="minorHAnsi" w:eastAsiaTheme="minorHAnsi" w:hAnsiTheme="minorHAnsi" w:cstheme="minorBidi"/>
          <w:sz w:val="20"/>
          <w:szCs w:val="20"/>
          <w:lang w:eastAsia="en-US"/>
        </w:rPr>
        <w:t>.</w:t>
      </w:r>
    </w:p>
    <w:p w:rsidR="00624324" w:rsidRPr="00197385" w:rsidRDefault="00624324" w:rsidP="00C3673B">
      <w:pPr>
        <w:spacing w:after="0" w:line="240" w:lineRule="auto"/>
        <w:jc w:val="both"/>
        <w:rPr>
          <w:b/>
          <w:bCs/>
          <w:color w:val="008000"/>
          <w:sz w:val="20"/>
          <w:szCs w:val="20"/>
        </w:rPr>
      </w:pPr>
      <w:r w:rsidRPr="00197385">
        <w:rPr>
          <w:sz w:val="20"/>
          <w:szCs w:val="20"/>
        </w:rPr>
        <w:t>6.</w:t>
      </w:r>
      <w:r w:rsidR="001936FA" w:rsidRPr="00197385">
        <w:rPr>
          <w:sz w:val="20"/>
          <w:szCs w:val="20"/>
        </w:rPr>
        <w:t>2</w:t>
      </w:r>
      <w:r w:rsidRPr="00197385">
        <w:rPr>
          <w:sz w:val="20"/>
          <w:szCs w:val="20"/>
        </w:rPr>
        <w:t xml:space="preserve">. </w:t>
      </w:r>
      <w:r w:rsidR="00D67819" w:rsidRPr="00197385">
        <w:rPr>
          <w:sz w:val="20"/>
          <w:szCs w:val="20"/>
        </w:rPr>
        <w:t>Умови гарантування Фондом гарантування вкладів фізичних осіб відшкодування коштів</w:t>
      </w:r>
      <w:r w:rsidRPr="00197385">
        <w:rPr>
          <w:b/>
          <w:bCs/>
          <w:color w:val="008000"/>
          <w:sz w:val="20"/>
          <w:szCs w:val="20"/>
        </w:rPr>
        <w:t>:</w:t>
      </w:r>
    </w:p>
    <w:p w:rsidR="00BE275D" w:rsidRPr="00B51EE5" w:rsidRDefault="00BE275D" w:rsidP="00B51EE5">
      <w:pPr>
        <w:pStyle w:val="10"/>
        <w:rPr>
          <w:rFonts w:asciiTheme="minorHAnsi" w:hAnsiTheme="minorHAnsi"/>
          <w:color w:val="000000"/>
          <w:sz w:val="20"/>
          <w:szCs w:val="20"/>
        </w:rPr>
      </w:pPr>
      <w:r w:rsidRPr="00197385">
        <w:rPr>
          <w:rFonts w:asciiTheme="minorHAnsi" w:hAnsiTheme="minorHAnsi"/>
          <w:bCs/>
          <w:color w:val="000000" w:themeColor="text1"/>
          <w:sz w:val="20"/>
          <w:szCs w:val="20"/>
        </w:rPr>
        <w:t>6.</w:t>
      </w:r>
      <w:r w:rsidR="001936FA" w:rsidRPr="00197385">
        <w:rPr>
          <w:rFonts w:asciiTheme="minorHAnsi" w:hAnsiTheme="minorHAnsi"/>
          <w:bCs/>
          <w:color w:val="000000" w:themeColor="text1"/>
          <w:sz w:val="20"/>
          <w:szCs w:val="20"/>
        </w:rPr>
        <w:t>2</w:t>
      </w:r>
      <w:r w:rsidR="00B1361D" w:rsidRPr="00197385">
        <w:rPr>
          <w:rFonts w:asciiTheme="minorHAnsi" w:hAnsiTheme="minorHAnsi"/>
          <w:bCs/>
          <w:color w:val="000000" w:themeColor="text1"/>
          <w:sz w:val="20"/>
          <w:szCs w:val="20"/>
        </w:rPr>
        <w:t>.</w:t>
      </w:r>
      <w:r w:rsidRPr="00197385">
        <w:rPr>
          <w:rFonts w:asciiTheme="minorHAnsi" w:hAnsiTheme="minorHAnsi"/>
          <w:bCs/>
          <w:color w:val="000000" w:themeColor="text1"/>
          <w:sz w:val="20"/>
          <w:szCs w:val="20"/>
        </w:rPr>
        <w:t>1.</w:t>
      </w:r>
      <w:r w:rsidRPr="00197385">
        <w:rPr>
          <w:rFonts w:asciiTheme="minorHAnsi" w:hAnsiTheme="minorHAnsi"/>
          <w:color w:val="000000" w:themeColor="text1"/>
          <w:sz w:val="20"/>
        </w:rPr>
        <w:t xml:space="preserve"> Цим </w:t>
      </w:r>
      <w:proofErr w:type="spellStart"/>
      <w:r w:rsidR="00D10917">
        <w:rPr>
          <w:rFonts w:asciiTheme="minorHAnsi" w:hAnsiTheme="minorHAnsi"/>
          <w:color w:val="000000" w:themeColor="text1"/>
          <w:sz w:val="20"/>
        </w:rPr>
        <w:t>Вкладник</w:t>
      </w:r>
      <w:r w:rsidRPr="00197385">
        <w:rPr>
          <w:rFonts w:asciiTheme="minorHAnsi" w:hAnsiTheme="minorHAnsi"/>
          <w:color w:val="000000" w:themeColor="text1"/>
          <w:sz w:val="20"/>
        </w:rPr>
        <w:t>т</w:t>
      </w:r>
      <w:proofErr w:type="spellEnd"/>
      <w:r w:rsidRPr="00197385">
        <w:rPr>
          <w:rFonts w:asciiTheme="minorHAnsi" w:hAnsiTheme="minorHAnsi"/>
          <w:color w:val="000000" w:themeColor="text1"/>
          <w:sz w:val="20"/>
        </w:rPr>
        <w:t xml:space="preserve"> засвідчує, що він, як вкладник в розумінні </w:t>
      </w:r>
      <w:hyperlink r:id="rId8" w:history="1">
        <w:r w:rsidRPr="00197385">
          <w:rPr>
            <w:rStyle w:val="afc"/>
            <w:rFonts w:asciiTheme="minorHAnsi" w:hAnsiTheme="minorHAnsi"/>
            <w:color w:val="000000" w:themeColor="text1"/>
            <w:sz w:val="20"/>
            <w:u w:val="none"/>
          </w:rPr>
          <w:t>Закону України «Про систему гарантування вкладів фізичних осіб</w:t>
        </w:r>
      </w:hyperlink>
      <w:r w:rsidRPr="00197385">
        <w:rPr>
          <w:rFonts w:asciiTheme="minorHAnsi" w:hAnsiTheme="minorHAnsi"/>
          <w:color w:val="000000" w:themeColor="text1"/>
          <w:sz w:val="20"/>
        </w:rPr>
        <w:t xml:space="preserve">», ознайомлений з Довідкою про систему гарантування вкладів фізичних осіб (далі </w:t>
      </w:r>
      <w:r w:rsidRPr="00197385">
        <w:rPr>
          <w:rFonts w:asciiTheme="minorHAnsi" w:hAnsiTheme="minorHAnsi"/>
          <w:color w:val="000000" w:themeColor="text1"/>
          <w:sz w:val="20"/>
        </w:rPr>
        <w:noBreakHyphen/>
        <w:t xml:space="preserve"> «</w:t>
      </w:r>
      <w:r w:rsidRPr="00197385">
        <w:rPr>
          <w:rFonts w:asciiTheme="minorHAnsi" w:hAnsiTheme="minorHAnsi"/>
          <w:b/>
          <w:bCs/>
          <w:color w:val="000000" w:themeColor="text1"/>
          <w:sz w:val="20"/>
        </w:rPr>
        <w:t>Довідка</w:t>
      </w:r>
      <w:r w:rsidRPr="00197385">
        <w:rPr>
          <w:rFonts w:asciiTheme="minorHAnsi" w:hAnsiTheme="minorHAnsi"/>
          <w:color w:val="000000" w:themeColor="text1"/>
          <w:sz w:val="20"/>
        </w:rPr>
        <w:t xml:space="preserve">»). Банк надав Клієнту під підпис Довідку до укладення Договору. Сторони домовилися, що після укладення Договору інформування Клієнта про актуальну Довідку здійснюється Банком не рідше ніж один раз на рік наступним чином: Клієнт ознайомлюється з актуальною Довідкою на веб-сайті Банку: </w:t>
      </w:r>
      <w:hyperlink r:id="rId9" w:history="1">
        <w:r w:rsidRPr="00197385">
          <w:rPr>
            <w:rStyle w:val="afc"/>
            <w:rFonts w:asciiTheme="minorHAnsi" w:hAnsiTheme="minorHAnsi"/>
            <w:color w:val="000000" w:themeColor="text1"/>
            <w:sz w:val="20"/>
            <w:u w:val="none"/>
          </w:rPr>
          <w:t>www.accordbank.com.ua</w:t>
        </w:r>
      </w:hyperlink>
      <w:r w:rsidRPr="00197385">
        <w:rPr>
          <w:rFonts w:asciiTheme="minorHAnsi" w:hAnsiTheme="minorHAnsi"/>
          <w:color w:val="000000" w:themeColor="text1"/>
          <w:sz w:val="20"/>
        </w:rPr>
        <w:t xml:space="preserve"> в розділі «Гарантування вкладів фізичних осіб».</w:t>
      </w:r>
    </w:p>
    <w:p w:rsidR="009B4C31" w:rsidRPr="00197385" w:rsidRDefault="00590356" w:rsidP="005D55D6">
      <w:pPr>
        <w:pStyle w:val="af3"/>
        <w:spacing w:before="0" w:beforeAutospacing="0" w:after="0" w:afterAutospacing="0"/>
        <w:jc w:val="center"/>
        <w:rPr>
          <w:rFonts w:asciiTheme="minorHAnsi" w:eastAsiaTheme="minorHAnsi" w:hAnsiTheme="minorHAnsi" w:cstheme="minorBidi"/>
          <w:b/>
          <w:sz w:val="20"/>
          <w:szCs w:val="20"/>
          <w:lang w:eastAsia="en-US"/>
        </w:rPr>
      </w:pPr>
      <w:bookmarkStart w:id="0" w:name="_GoBack"/>
      <w:bookmarkEnd w:id="0"/>
      <w:r w:rsidRPr="00197385">
        <w:rPr>
          <w:rFonts w:asciiTheme="minorHAnsi" w:eastAsiaTheme="minorHAnsi" w:hAnsiTheme="minorHAnsi" w:cstheme="minorBidi"/>
          <w:b/>
          <w:sz w:val="20"/>
          <w:szCs w:val="20"/>
          <w:lang w:eastAsia="en-US"/>
        </w:rPr>
        <w:t>7.</w:t>
      </w:r>
      <w:r w:rsidR="00177874">
        <w:rPr>
          <w:rFonts w:asciiTheme="minorHAnsi" w:eastAsiaTheme="minorHAnsi" w:hAnsiTheme="minorHAnsi" w:cstheme="minorBidi"/>
          <w:b/>
          <w:sz w:val="20"/>
          <w:szCs w:val="20"/>
          <w:lang w:eastAsia="en-US"/>
        </w:rPr>
        <w:t xml:space="preserve">  </w:t>
      </w:r>
      <w:r w:rsidR="009B4C31" w:rsidRPr="00197385">
        <w:rPr>
          <w:rFonts w:asciiTheme="minorHAnsi" w:eastAsiaTheme="minorHAnsi" w:hAnsiTheme="minorHAnsi" w:cstheme="minorBidi"/>
          <w:b/>
          <w:sz w:val="20"/>
          <w:szCs w:val="20"/>
          <w:lang w:eastAsia="en-US"/>
        </w:rPr>
        <w:t xml:space="preserve">ВІДПОВІДАЛЬНІСТЬ СТОРІН </w:t>
      </w:r>
    </w:p>
    <w:p w:rsidR="009B4C31" w:rsidRPr="00197385" w:rsidRDefault="009B4C31" w:rsidP="005D55D6">
      <w:pPr>
        <w:pStyle w:val="af3"/>
        <w:spacing w:before="0" w:beforeAutospacing="0" w:after="0" w:afterAutospacing="0"/>
        <w:jc w:val="both"/>
        <w:rPr>
          <w:rFonts w:asciiTheme="minorHAnsi" w:eastAsiaTheme="minorHAnsi" w:hAnsiTheme="minorHAnsi" w:cstheme="minorBidi"/>
          <w:sz w:val="20"/>
          <w:szCs w:val="20"/>
          <w:lang w:eastAsia="en-US"/>
        </w:rPr>
      </w:pPr>
      <w:r w:rsidRPr="00197385">
        <w:rPr>
          <w:rFonts w:asciiTheme="minorHAnsi" w:eastAsiaTheme="minorHAnsi" w:hAnsiTheme="minorHAnsi" w:cstheme="minorBidi"/>
          <w:sz w:val="20"/>
          <w:szCs w:val="20"/>
          <w:lang w:eastAsia="en-US"/>
        </w:rPr>
        <w:t xml:space="preserve">7.1. За невиконання або неналежне виконання умов Договору Банк та Вкладник несуть відповідальність в порядку, визначеному чинним законодавством України. </w:t>
      </w:r>
    </w:p>
    <w:p w:rsidR="009B4C31" w:rsidRDefault="009B4C31" w:rsidP="005D55D6">
      <w:pPr>
        <w:pStyle w:val="af3"/>
        <w:spacing w:before="0" w:beforeAutospacing="0" w:after="0" w:afterAutospacing="0"/>
        <w:jc w:val="both"/>
        <w:rPr>
          <w:rFonts w:asciiTheme="minorHAnsi" w:eastAsiaTheme="minorHAnsi" w:hAnsiTheme="minorHAnsi" w:cstheme="minorBidi"/>
          <w:sz w:val="20"/>
          <w:szCs w:val="20"/>
          <w:lang w:eastAsia="en-US"/>
        </w:rPr>
      </w:pPr>
      <w:r w:rsidRPr="00197385">
        <w:rPr>
          <w:rFonts w:asciiTheme="minorHAnsi" w:eastAsiaTheme="minorHAnsi" w:hAnsiTheme="minorHAnsi" w:cstheme="minorBidi"/>
          <w:sz w:val="20"/>
          <w:szCs w:val="20"/>
          <w:lang w:eastAsia="en-US"/>
        </w:rPr>
        <w:t xml:space="preserve">7.2. Банк не несе відповідальність за збитки, що були заподіяні Вкладнику в результаті шахрайства, а також в усіх інших випадках, що сталися не з вини Банку. </w:t>
      </w:r>
    </w:p>
    <w:p w:rsidR="00D10917" w:rsidRPr="00197385" w:rsidRDefault="00D10917" w:rsidP="005D55D6">
      <w:pPr>
        <w:pStyle w:val="af3"/>
        <w:spacing w:before="0" w:beforeAutospacing="0" w:after="0" w:afterAutospacing="0"/>
        <w:jc w:val="both"/>
        <w:rPr>
          <w:rFonts w:asciiTheme="minorHAnsi" w:eastAsiaTheme="minorHAnsi" w:hAnsiTheme="minorHAnsi" w:cstheme="minorBidi"/>
          <w:sz w:val="20"/>
          <w:szCs w:val="20"/>
          <w:lang w:eastAsia="en-US"/>
        </w:rPr>
      </w:pPr>
    </w:p>
    <w:p w:rsidR="008C5660" w:rsidRPr="00197385" w:rsidRDefault="00E37595" w:rsidP="00D10917">
      <w:pPr>
        <w:tabs>
          <w:tab w:val="left" w:pos="577"/>
          <w:tab w:val="left" w:pos="1276"/>
        </w:tabs>
        <w:spacing w:after="0"/>
        <w:jc w:val="both"/>
        <w:rPr>
          <w:b/>
          <w:sz w:val="20"/>
          <w:szCs w:val="20"/>
        </w:rPr>
      </w:pPr>
      <w:r w:rsidRPr="00197385">
        <w:rPr>
          <w:b/>
          <w:sz w:val="20"/>
          <w:szCs w:val="20"/>
        </w:rPr>
        <w:t xml:space="preserve">                                                                </w:t>
      </w:r>
      <w:r w:rsidR="00177874">
        <w:rPr>
          <w:b/>
          <w:sz w:val="20"/>
          <w:szCs w:val="20"/>
        </w:rPr>
        <w:t xml:space="preserve">          </w:t>
      </w:r>
      <w:r w:rsidR="008C5660" w:rsidRPr="00197385">
        <w:rPr>
          <w:b/>
          <w:sz w:val="20"/>
          <w:szCs w:val="20"/>
        </w:rPr>
        <w:t>8.</w:t>
      </w:r>
      <w:r w:rsidR="00177874">
        <w:rPr>
          <w:b/>
          <w:sz w:val="20"/>
          <w:szCs w:val="20"/>
        </w:rPr>
        <w:t xml:space="preserve"> </w:t>
      </w:r>
      <w:r w:rsidR="008C5660" w:rsidRPr="00197385">
        <w:rPr>
          <w:b/>
          <w:sz w:val="20"/>
          <w:szCs w:val="20"/>
        </w:rPr>
        <w:t xml:space="preserve"> ФОРС-МАЖОР</w:t>
      </w:r>
    </w:p>
    <w:p w:rsidR="008C5660" w:rsidRPr="00197385" w:rsidRDefault="008C5660" w:rsidP="00D10917">
      <w:pPr>
        <w:spacing w:after="0" w:line="240" w:lineRule="auto"/>
        <w:jc w:val="both"/>
        <w:rPr>
          <w:sz w:val="20"/>
          <w:szCs w:val="20"/>
        </w:rPr>
      </w:pPr>
      <w:r w:rsidRPr="00197385">
        <w:rPr>
          <w:b/>
          <w:sz w:val="20"/>
          <w:szCs w:val="20"/>
        </w:rPr>
        <w:t>8.1.</w:t>
      </w:r>
      <w:r w:rsidRPr="00197385">
        <w:rPr>
          <w:sz w:val="20"/>
          <w:szCs w:val="20"/>
        </w:rPr>
        <w:t xml:space="preserve"> Сторони звільняються від відповідальності за часткове або повне невиконання будь-якого з положень цього Договору, якщо це стало наслідком причин, що настали після набуття цим Договором чинності та знаходяться поза сферою контролю невиконуючої Сторони. Такі причини включають в тому числі, але не виключно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уведення комендантської години, карантину, установленого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 імпорту тощо, а також зумовлені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(далі </w:t>
      </w:r>
      <w:r w:rsidRPr="00197385">
        <w:rPr>
          <w:sz w:val="20"/>
          <w:szCs w:val="20"/>
        </w:rPr>
        <w:noBreakHyphen/>
        <w:t xml:space="preserve"> «</w:t>
      </w:r>
      <w:r w:rsidRPr="00197385">
        <w:rPr>
          <w:b/>
          <w:sz w:val="20"/>
          <w:szCs w:val="20"/>
        </w:rPr>
        <w:t>форс-мажор</w:t>
      </w:r>
      <w:r w:rsidRPr="00197385">
        <w:rPr>
          <w:sz w:val="20"/>
          <w:szCs w:val="20"/>
        </w:rPr>
        <w:t>»). Банк звільняється від 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Банку, зокрема неплатоспроможність банків-кореспондентів, неплатоспроможність інших банків, через які здійснюють розрахунки клієнти Банку та їх контрагенти. Період звільнення від відповідальності починається з моменту оголошення невиконуючою Стороною форс-мажору Факт настання обставин форс - мажору повинен бути підтверджений висновком Торговельно-</w:t>
      </w:r>
      <w:r w:rsidRPr="00197385">
        <w:rPr>
          <w:sz w:val="20"/>
          <w:szCs w:val="20"/>
        </w:rPr>
        <w:lastRenderedPageBreak/>
        <w:t>промислової палати України, в тому числі офіційним публічним повідомленням, розміщеним на сайті Торгово-промислової палати України про підтвердження дії обставин форс-мажору.</w:t>
      </w:r>
    </w:p>
    <w:p w:rsidR="008C5660" w:rsidRPr="00197385" w:rsidRDefault="008C5660" w:rsidP="00D10917">
      <w:pPr>
        <w:spacing w:after="0" w:line="240" w:lineRule="auto"/>
        <w:jc w:val="both"/>
        <w:rPr>
          <w:sz w:val="20"/>
          <w:szCs w:val="20"/>
        </w:rPr>
      </w:pPr>
      <w:r w:rsidRPr="00197385">
        <w:rPr>
          <w:sz w:val="20"/>
          <w:szCs w:val="20"/>
        </w:rPr>
        <w:t>Якщо форс-мажор виник внаслідок рішення уповноважених державних органів, Сторони вважають, що текст такого рішення є достатнім доказом настання обставин форс-мажору.</w:t>
      </w:r>
    </w:p>
    <w:p w:rsidR="008C5660" w:rsidRPr="00197385" w:rsidRDefault="008C5660" w:rsidP="00D10917">
      <w:pPr>
        <w:spacing w:after="0" w:line="240" w:lineRule="auto"/>
        <w:jc w:val="both"/>
        <w:rPr>
          <w:sz w:val="20"/>
          <w:szCs w:val="20"/>
        </w:rPr>
      </w:pPr>
      <w:r w:rsidRPr="00197385">
        <w:rPr>
          <w:b/>
          <w:sz w:val="20"/>
          <w:szCs w:val="20"/>
        </w:rPr>
        <w:t>8.2.</w:t>
      </w:r>
      <w:r w:rsidRPr="00197385">
        <w:rPr>
          <w:sz w:val="20"/>
          <w:szCs w:val="20"/>
        </w:rPr>
        <w:t xml:space="preserve"> Обставини форс-мажору автоматично продовжують термін виконання зобов’язань на весь період його дії та ліквідації наслідків. Про настання обставин форс-мажору Сторони мають інформувати одна одну невідкладно. Якщо ці обставини триватимуть більше ніж 4 місяці, то кожна із Сторін матиме право відмовитися від подальшого виконання зобов’язань за цим Договором, і в такому разі жодна із Сторін не матиме право на відшкодування другою Стороною можливих збитків.</w:t>
      </w:r>
    </w:p>
    <w:p w:rsidR="005D55D6" w:rsidRPr="00197385" w:rsidRDefault="005D55D6" w:rsidP="005D55D6">
      <w:pPr>
        <w:pStyle w:val="af3"/>
        <w:spacing w:before="0" w:beforeAutospacing="0" w:after="0" w:afterAutospacing="0"/>
        <w:jc w:val="both"/>
        <w:rPr>
          <w:rFonts w:asciiTheme="minorHAnsi" w:eastAsiaTheme="minorHAnsi" w:hAnsiTheme="minorHAnsi" w:cstheme="minorBidi"/>
          <w:sz w:val="20"/>
          <w:szCs w:val="20"/>
          <w:lang w:eastAsia="en-US"/>
        </w:rPr>
      </w:pPr>
    </w:p>
    <w:p w:rsidR="009B4C31" w:rsidRPr="00197385" w:rsidRDefault="008C5660" w:rsidP="005D55D6">
      <w:pPr>
        <w:pStyle w:val="af3"/>
        <w:spacing w:before="0" w:beforeAutospacing="0" w:after="0" w:afterAutospacing="0"/>
        <w:jc w:val="center"/>
        <w:rPr>
          <w:rFonts w:asciiTheme="minorHAnsi" w:eastAsiaTheme="minorHAnsi" w:hAnsiTheme="minorHAnsi" w:cstheme="minorBidi"/>
          <w:b/>
          <w:sz w:val="20"/>
          <w:szCs w:val="20"/>
          <w:lang w:eastAsia="en-US"/>
        </w:rPr>
      </w:pPr>
      <w:r w:rsidRPr="00197385">
        <w:rPr>
          <w:rFonts w:asciiTheme="minorHAnsi" w:eastAsiaTheme="minorHAnsi" w:hAnsiTheme="minorHAnsi" w:cstheme="minorBidi"/>
          <w:b/>
          <w:sz w:val="20"/>
          <w:szCs w:val="20"/>
          <w:lang w:eastAsia="en-US"/>
        </w:rPr>
        <w:t>9</w:t>
      </w:r>
      <w:r w:rsidR="009B4C31" w:rsidRPr="00197385">
        <w:rPr>
          <w:rFonts w:asciiTheme="minorHAnsi" w:eastAsiaTheme="minorHAnsi" w:hAnsiTheme="minorHAnsi" w:cstheme="minorBidi"/>
          <w:b/>
          <w:sz w:val="20"/>
          <w:szCs w:val="20"/>
          <w:lang w:eastAsia="en-US"/>
        </w:rPr>
        <w:t>.</w:t>
      </w:r>
      <w:r w:rsidR="009B4C31" w:rsidRPr="00197385">
        <w:rPr>
          <w:rFonts w:asciiTheme="minorHAnsi" w:eastAsiaTheme="minorHAnsi" w:hAnsiTheme="minorHAnsi" w:cstheme="minorBidi"/>
          <w:b/>
          <w:sz w:val="20"/>
          <w:szCs w:val="20"/>
          <w:lang w:eastAsia="en-US"/>
        </w:rPr>
        <w:tab/>
        <w:t xml:space="preserve">ВИРІШЕННЯ СПОРІВ </w:t>
      </w:r>
    </w:p>
    <w:p w:rsidR="002E22F4" w:rsidRPr="00197385" w:rsidRDefault="0064238B" w:rsidP="005D55D6">
      <w:pPr>
        <w:pStyle w:val="af3"/>
        <w:spacing w:before="0" w:beforeAutospacing="0" w:after="0" w:afterAutospacing="0"/>
        <w:jc w:val="both"/>
        <w:rPr>
          <w:rFonts w:asciiTheme="minorHAnsi" w:eastAsiaTheme="minorHAnsi" w:hAnsiTheme="minorHAnsi" w:cstheme="minorBidi"/>
          <w:sz w:val="20"/>
          <w:szCs w:val="20"/>
          <w:lang w:eastAsia="en-US"/>
        </w:rPr>
      </w:pPr>
      <w:r w:rsidRPr="00197385">
        <w:rPr>
          <w:rFonts w:asciiTheme="minorHAnsi" w:eastAsiaTheme="minorHAnsi" w:hAnsiTheme="minorHAnsi" w:cstheme="minorBidi"/>
          <w:sz w:val="20"/>
          <w:szCs w:val="20"/>
          <w:lang w:eastAsia="en-US"/>
        </w:rPr>
        <w:t>9</w:t>
      </w:r>
      <w:r w:rsidR="009B4C31" w:rsidRPr="00197385">
        <w:rPr>
          <w:rFonts w:asciiTheme="minorHAnsi" w:eastAsiaTheme="minorHAnsi" w:hAnsiTheme="minorHAnsi" w:cstheme="minorBidi"/>
          <w:sz w:val="20"/>
          <w:szCs w:val="20"/>
          <w:lang w:eastAsia="en-US"/>
        </w:rPr>
        <w:t xml:space="preserve">.1. Спори, що можуть виникнути між Сторонами при виконанні Договору, вирішуються шляхом безпосередніх переговорів між ними, а у випадках недосягнення згоди – в суді у відповідності до чинного законодавства України. </w:t>
      </w:r>
    </w:p>
    <w:p w:rsidR="00590356" w:rsidRPr="00197385" w:rsidRDefault="008C5660" w:rsidP="005D55D6">
      <w:pPr>
        <w:pStyle w:val="af3"/>
        <w:spacing w:before="0" w:beforeAutospacing="0" w:after="0" w:afterAutospacing="0"/>
        <w:jc w:val="center"/>
        <w:rPr>
          <w:rFonts w:asciiTheme="minorHAnsi" w:eastAsiaTheme="minorHAnsi" w:hAnsiTheme="minorHAnsi" w:cstheme="minorBidi"/>
          <w:b/>
          <w:sz w:val="20"/>
          <w:szCs w:val="20"/>
          <w:lang w:eastAsia="en-US"/>
        </w:rPr>
      </w:pPr>
      <w:r w:rsidRPr="00197385">
        <w:rPr>
          <w:rFonts w:asciiTheme="minorHAnsi" w:eastAsiaTheme="minorHAnsi" w:hAnsiTheme="minorHAnsi" w:cstheme="minorBidi"/>
          <w:b/>
          <w:sz w:val="20"/>
          <w:szCs w:val="20"/>
          <w:lang w:eastAsia="en-US"/>
        </w:rPr>
        <w:t>10</w:t>
      </w:r>
      <w:r w:rsidR="000B75CF" w:rsidRPr="00197385">
        <w:rPr>
          <w:rFonts w:asciiTheme="minorHAnsi" w:eastAsiaTheme="minorHAnsi" w:hAnsiTheme="minorHAnsi" w:cstheme="minorBidi"/>
          <w:b/>
          <w:sz w:val="20"/>
          <w:szCs w:val="20"/>
          <w:lang w:eastAsia="en-US"/>
        </w:rPr>
        <w:t>.</w:t>
      </w:r>
      <w:r w:rsidR="000B75CF" w:rsidRPr="00197385">
        <w:rPr>
          <w:rFonts w:asciiTheme="minorHAnsi" w:eastAsiaTheme="minorHAnsi" w:hAnsiTheme="minorHAnsi" w:cstheme="minorBidi"/>
          <w:b/>
          <w:sz w:val="20"/>
          <w:szCs w:val="20"/>
          <w:lang w:eastAsia="en-US"/>
        </w:rPr>
        <w:tab/>
      </w:r>
      <w:r w:rsidR="00590356" w:rsidRPr="00197385">
        <w:rPr>
          <w:rFonts w:asciiTheme="minorHAnsi" w:eastAsiaTheme="minorHAnsi" w:hAnsiTheme="minorHAnsi" w:cstheme="minorBidi"/>
          <w:b/>
          <w:sz w:val="20"/>
          <w:szCs w:val="20"/>
          <w:lang w:eastAsia="en-US"/>
        </w:rPr>
        <w:t>ЗАКЛЮЧНІ ПОЛОЖЕННЯ</w:t>
      </w:r>
    </w:p>
    <w:p w:rsidR="00883A9A" w:rsidRDefault="0064238B" w:rsidP="005D55D6">
      <w:pPr>
        <w:pStyle w:val="a5"/>
        <w:tabs>
          <w:tab w:val="left" w:pos="709"/>
        </w:tabs>
        <w:ind w:firstLine="0"/>
        <w:rPr>
          <w:rFonts w:asciiTheme="minorHAnsi" w:eastAsiaTheme="minorHAnsi" w:hAnsiTheme="minorHAnsi" w:cstheme="minorBidi"/>
          <w:sz w:val="20"/>
          <w:lang w:eastAsia="en-US"/>
        </w:rPr>
      </w:pPr>
      <w:r w:rsidRPr="00197385">
        <w:rPr>
          <w:rFonts w:asciiTheme="minorHAnsi" w:eastAsiaTheme="minorHAnsi" w:hAnsiTheme="minorHAnsi" w:cstheme="minorBidi"/>
          <w:sz w:val="20"/>
          <w:lang w:eastAsia="en-US"/>
        </w:rPr>
        <w:t>10</w:t>
      </w:r>
      <w:r w:rsidR="000B75CF" w:rsidRPr="00197385">
        <w:rPr>
          <w:rFonts w:asciiTheme="minorHAnsi" w:eastAsiaTheme="minorHAnsi" w:hAnsiTheme="minorHAnsi" w:cstheme="minorBidi"/>
          <w:sz w:val="20"/>
          <w:lang w:eastAsia="en-US"/>
        </w:rPr>
        <w:t xml:space="preserve">.1. </w:t>
      </w:r>
      <w:r w:rsidR="00883A9A" w:rsidRPr="00883A9A">
        <w:rPr>
          <w:rFonts w:asciiTheme="minorHAnsi" w:eastAsiaTheme="minorHAnsi" w:hAnsiTheme="minorHAnsi" w:cstheme="minorBidi"/>
          <w:sz w:val="20"/>
          <w:lang w:eastAsia="en-US"/>
        </w:rPr>
        <w:t>Цей Договір вступає в силу з моменту підписання його Сторонами</w:t>
      </w:r>
      <w:r w:rsidR="00F8649E">
        <w:rPr>
          <w:rFonts w:asciiTheme="minorHAnsi" w:eastAsiaTheme="minorHAnsi" w:hAnsiTheme="minorHAnsi" w:cstheme="minorBidi"/>
          <w:sz w:val="20"/>
          <w:lang w:eastAsia="en-US"/>
        </w:rPr>
        <w:t>.</w:t>
      </w:r>
    </w:p>
    <w:p w:rsidR="00590356" w:rsidRPr="00197385" w:rsidRDefault="000B75CF" w:rsidP="005D55D6">
      <w:pPr>
        <w:pStyle w:val="a5"/>
        <w:tabs>
          <w:tab w:val="left" w:pos="709"/>
        </w:tabs>
        <w:ind w:firstLine="0"/>
        <w:rPr>
          <w:rFonts w:asciiTheme="minorHAnsi" w:hAnsiTheme="minorHAnsi"/>
          <w:sz w:val="20"/>
        </w:rPr>
      </w:pPr>
      <w:r w:rsidRPr="00197385">
        <w:rPr>
          <w:rFonts w:asciiTheme="minorHAnsi" w:eastAsiaTheme="minorHAnsi" w:hAnsiTheme="minorHAnsi" w:cstheme="minorBidi"/>
          <w:sz w:val="20"/>
          <w:lang w:eastAsia="en-US"/>
        </w:rPr>
        <w:t>Дія Договору припиняється за згодою Сторін або у випадках, передбачених чинним законодавством України та цим Договором</w:t>
      </w:r>
      <w:r w:rsidRPr="00197385">
        <w:rPr>
          <w:rFonts w:asciiTheme="minorHAnsi" w:hAnsiTheme="minorHAnsi"/>
          <w:sz w:val="20"/>
        </w:rPr>
        <w:t>.</w:t>
      </w:r>
    </w:p>
    <w:p w:rsidR="007778E1" w:rsidRPr="00197385" w:rsidRDefault="0064238B" w:rsidP="005D55D6">
      <w:pPr>
        <w:pStyle w:val="a5"/>
        <w:tabs>
          <w:tab w:val="left" w:pos="709"/>
        </w:tabs>
        <w:ind w:firstLine="0"/>
        <w:rPr>
          <w:rFonts w:asciiTheme="minorHAnsi" w:hAnsiTheme="minorHAnsi"/>
          <w:sz w:val="20"/>
        </w:rPr>
      </w:pPr>
      <w:r w:rsidRPr="00197385">
        <w:rPr>
          <w:rFonts w:asciiTheme="minorHAnsi" w:hAnsiTheme="minorHAnsi"/>
          <w:sz w:val="20"/>
        </w:rPr>
        <w:t>10</w:t>
      </w:r>
      <w:r w:rsidR="007778E1" w:rsidRPr="00197385">
        <w:rPr>
          <w:rFonts w:asciiTheme="minorHAnsi" w:hAnsiTheme="minorHAnsi"/>
          <w:sz w:val="20"/>
        </w:rPr>
        <w:t xml:space="preserve">.2. Кожна із сторін має право відмовитись від виконання </w:t>
      </w:r>
      <w:r w:rsidR="00B32AC9" w:rsidRPr="00197385">
        <w:rPr>
          <w:rFonts w:asciiTheme="minorHAnsi" w:hAnsiTheme="minorHAnsi"/>
          <w:sz w:val="20"/>
        </w:rPr>
        <w:t>Договору</w:t>
      </w:r>
      <w:r w:rsidR="007778E1" w:rsidRPr="00197385">
        <w:rPr>
          <w:rFonts w:asciiTheme="minorHAnsi" w:hAnsiTheme="minorHAnsi"/>
          <w:sz w:val="20"/>
        </w:rPr>
        <w:t xml:space="preserve">, направивши іншій стороні повідомлення в письмовій формі за </w:t>
      </w:r>
      <w:r w:rsidR="0082237C">
        <w:rPr>
          <w:rFonts w:asciiTheme="minorHAnsi" w:hAnsiTheme="minorHAnsi"/>
          <w:sz w:val="20"/>
        </w:rPr>
        <w:t>5</w:t>
      </w:r>
      <w:r w:rsidR="007778E1" w:rsidRPr="00197385">
        <w:rPr>
          <w:rFonts w:asciiTheme="minorHAnsi" w:hAnsiTheme="minorHAnsi"/>
          <w:sz w:val="20"/>
        </w:rPr>
        <w:t xml:space="preserve"> </w:t>
      </w:r>
      <w:r w:rsidR="00883A9A">
        <w:rPr>
          <w:rFonts w:asciiTheme="minorHAnsi" w:hAnsiTheme="minorHAnsi"/>
          <w:sz w:val="20"/>
        </w:rPr>
        <w:t xml:space="preserve">календарних </w:t>
      </w:r>
      <w:r w:rsidR="00883A9A" w:rsidRPr="00197385">
        <w:rPr>
          <w:rFonts w:asciiTheme="minorHAnsi" w:hAnsiTheme="minorHAnsi"/>
          <w:sz w:val="20"/>
        </w:rPr>
        <w:t xml:space="preserve"> </w:t>
      </w:r>
      <w:r w:rsidR="007778E1" w:rsidRPr="00197385">
        <w:rPr>
          <w:rFonts w:asciiTheme="minorHAnsi" w:hAnsiTheme="minorHAnsi"/>
          <w:sz w:val="20"/>
        </w:rPr>
        <w:t>дні</w:t>
      </w:r>
      <w:r w:rsidR="0082237C">
        <w:rPr>
          <w:rFonts w:asciiTheme="minorHAnsi" w:hAnsiTheme="minorHAnsi"/>
          <w:sz w:val="20"/>
        </w:rPr>
        <w:t xml:space="preserve">в </w:t>
      </w:r>
      <w:r w:rsidR="007778E1" w:rsidRPr="00197385">
        <w:rPr>
          <w:rFonts w:asciiTheme="minorHAnsi" w:hAnsiTheme="minorHAnsi"/>
          <w:sz w:val="20"/>
        </w:rPr>
        <w:t xml:space="preserve"> до </w:t>
      </w:r>
      <w:r w:rsidR="00F64212">
        <w:rPr>
          <w:rFonts w:asciiTheme="minorHAnsi" w:hAnsiTheme="minorHAnsi"/>
          <w:sz w:val="20"/>
        </w:rPr>
        <w:t xml:space="preserve">бажаної </w:t>
      </w:r>
      <w:r w:rsidR="007778E1" w:rsidRPr="00197385">
        <w:rPr>
          <w:rFonts w:asciiTheme="minorHAnsi" w:hAnsiTheme="minorHAnsi"/>
          <w:sz w:val="20"/>
        </w:rPr>
        <w:t>дати розірвання.</w:t>
      </w:r>
    </w:p>
    <w:p w:rsidR="00590356" w:rsidRPr="00197385" w:rsidRDefault="0064238B" w:rsidP="005D55D6">
      <w:pPr>
        <w:pStyle w:val="a5"/>
        <w:tabs>
          <w:tab w:val="left" w:pos="709"/>
        </w:tabs>
        <w:ind w:firstLine="0"/>
        <w:rPr>
          <w:rFonts w:asciiTheme="minorHAnsi" w:eastAsiaTheme="minorHAnsi" w:hAnsiTheme="minorHAnsi" w:cstheme="minorBidi"/>
          <w:sz w:val="20"/>
          <w:lang w:eastAsia="en-US"/>
        </w:rPr>
      </w:pPr>
      <w:r w:rsidRPr="00197385">
        <w:rPr>
          <w:rFonts w:asciiTheme="minorHAnsi" w:eastAsiaTheme="minorHAnsi" w:hAnsiTheme="minorHAnsi" w:cstheme="minorBidi"/>
          <w:sz w:val="20"/>
          <w:lang w:eastAsia="en-US"/>
        </w:rPr>
        <w:t>10</w:t>
      </w:r>
      <w:r w:rsidR="000B75CF" w:rsidRPr="00197385">
        <w:rPr>
          <w:rFonts w:asciiTheme="minorHAnsi" w:eastAsiaTheme="minorHAnsi" w:hAnsiTheme="minorHAnsi" w:cstheme="minorBidi"/>
          <w:sz w:val="20"/>
          <w:lang w:eastAsia="en-US"/>
        </w:rPr>
        <w:t>.</w:t>
      </w:r>
      <w:r w:rsidR="007778E1" w:rsidRPr="00197385">
        <w:rPr>
          <w:rFonts w:asciiTheme="minorHAnsi" w:eastAsiaTheme="minorHAnsi" w:hAnsiTheme="minorHAnsi" w:cstheme="minorBidi"/>
          <w:sz w:val="20"/>
          <w:lang w:eastAsia="en-US"/>
        </w:rPr>
        <w:t>3</w:t>
      </w:r>
      <w:r w:rsidR="000B75CF" w:rsidRPr="00197385">
        <w:rPr>
          <w:rFonts w:asciiTheme="minorHAnsi" w:eastAsiaTheme="minorHAnsi" w:hAnsiTheme="minorHAnsi" w:cstheme="minorBidi"/>
          <w:sz w:val="20"/>
          <w:lang w:eastAsia="en-US"/>
        </w:rPr>
        <w:t>.  Даний Договір складений у двох примірниках, які мають рівну юридичну силу, один - для Банку, другий - для Вкладника</w:t>
      </w:r>
      <w:r w:rsidR="000B75CF" w:rsidRPr="00197385">
        <w:rPr>
          <w:rFonts w:asciiTheme="minorHAnsi" w:hAnsiTheme="minorHAnsi"/>
          <w:sz w:val="20"/>
        </w:rPr>
        <w:t>.</w:t>
      </w:r>
    </w:p>
    <w:p w:rsidR="00590356" w:rsidRPr="00197385" w:rsidRDefault="000B75CF" w:rsidP="005D55D6">
      <w:pPr>
        <w:pStyle w:val="a5"/>
        <w:widowControl w:val="0"/>
        <w:tabs>
          <w:tab w:val="left" w:pos="709"/>
        </w:tabs>
        <w:ind w:firstLine="0"/>
        <w:rPr>
          <w:rFonts w:asciiTheme="minorHAnsi" w:hAnsiTheme="minorHAnsi"/>
          <w:b/>
          <w:sz w:val="20"/>
        </w:rPr>
      </w:pPr>
      <w:r w:rsidRPr="00197385">
        <w:rPr>
          <w:rFonts w:asciiTheme="minorHAnsi" w:hAnsiTheme="minorHAnsi"/>
          <w:sz w:val="20"/>
        </w:rPr>
        <w:tab/>
      </w:r>
      <w:r w:rsidRPr="00197385">
        <w:rPr>
          <w:rFonts w:asciiTheme="minorHAnsi" w:hAnsiTheme="minorHAnsi"/>
          <w:sz w:val="20"/>
        </w:rPr>
        <w:tab/>
      </w:r>
      <w:r w:rsidRPr="00197385">
        <w:rPr>
          <w:rFonts w:asciiTheme="minorHAnsi" w:hAnsiTheme="minorHAnsi"/>
          <w:sz w:val="20"/>
        </w:rPr>
        <w:tab/>
      </w:r>
      <w:r w:rsidRPr="00197385">
        <w:rPr>
          <w:rFonts w:asciiTheme="minorHAnsi" w:hAnsiTheme="minorHAnsi"/>
          <w:sz w:val="20"/>
        </w:rPr>
        <w:tab/>
      </w:r>
      <w:r w:rsidRPr="00197385">
        <w:rPr>
          <w:rFonts w:asciiTheme="minorHAnsi" w:hAnsiTheme="minorHAnsi"/>
          <w:sz w:val="20"/>
        </w:rPr>
        <w:tab/>
      </w:r>
      <w:r w:rsidRPr="00197385">
        <w:rPr>
          <w:rFonts w:asciiTheme="minorHAnsi" w:hAnsiTheme="minorHAnsi"/>
          <w:sz w:val="20"/>
        </w:rPr>
        <w:tab/>
      </w:r>
      <w:r w:rsidRPr="00197385">
        <w:rPr>
          <w:rFonts w:asciiTheme="minorHAnsi" w:hAnsiTheme="minorHAnsi"/>
          <w:b/>
          <w:sz w:val="20"/>
        </w:rPr>
        <w:t>1</w:t>
      </w:r>
      <w:r w:rsidR="003D2EC4" w:rsidRPr="00197385">
        <w:rPr>
          <w:rFonts w:asciiTheme="minorHAnsi" w:hAnsiTheme="minorHAnsi"/>
          <w:b/>
          <w:sz w:val="20"/>
        </w:rPr>
        <w:t>1</w:t>
      </w:r>
      <w:r w:rsidRPr="00197385">
        <w:rPr>
          <w:rFonts w:asciiTheme="minorHAnsi" w:hAnsiTheme="minorHAnsi"/>
          <w:sz w:val="20"/>
        </w:rPr>
        <w:t xml:space="preserve">. </w:t>
      </w:r>
      <w:r w:rsidR="00590356" w:rsidRPr="00197385">
        <w:rPr>
          <w:rFonts w:asciiTheme="minorHAnsi" w:hAnsiTheme="minorHAnsi"/>
          <w:b/>
          <w:sz w:val="20"/>
        </w:rPr>
        <w:t>РЕКВІЗИТИ СТОРІН</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tblPr>
      <w:tblGrid>
        <w:gridCol w:w="5122"/>
        <w:gridCol w:w="5228"/>
      </w:tblGrid>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E6E6E6"/>
          </w:tcPr>
          <w:p w:rsidR="00590356" w:rsidRPr="00197385" w:rsidRDefault="00590356" w:rsidP="005D55D6">
            <w:pPr>
              <w:pStyle w:val="a5"/>
              <w:widowControl w:val="0"/>
              <w:tabs>
                <w:tab w:val="left" w:pos="709"/>
              </w:tabs>
              <w:ind w:firstLine="0"/>
              <w:jc w:val="center"/>
              <w:rPr>
                <w:rFonts w:asciiTheme="minorHAnsi" w:hAnsiTheme="minorHAnsi"/>
                <w:b/>
                <w:sz w:val="20"/>
              </w:rPr>
            </w:pPr>
            <w:r w:rsidRPr="00197385">
              <w:rPr>
                <w:rFonts w:asciiTheme="minorHAnsi" w:hAnsiTheme="minorHAnsi"/>
                <w:b/>
                <w:sz w:val="20"/>
              </w:rPr>
              <w:t>СТОРОНА 1</w:t>
            </w:r>
          </w:p>
        </w:tc>
        <w:tc>
          <w:tcPr>
            <w:tcW w:w="5228" w:type="dxa"/>
            <w:tcBorders>
              <w:top w:val="single" w:sz="2" w:space="0" w:color="999999"/>
              <w:left w:val="single" w:sz="2" w:space="0" w:color="999999"/>
              <w:bottom w:val="single" w:sz="2" w:space="0" w:color="999999"/>
              <w:right w:val="single" w:sz="2" w:space="0" w:color="999999"/>
            </w:tcBorders>
            <w:shd w:val="clear" w:color="auto" w:fill="E6E6E6"/>
          </w:tcPr>
          <w:p w:rsidR="00590356" w:rsidRPr="00197385" w:rsidRDefault="00590356" w:rsidP="005D55D6">
            <w:pPr>
              <w:pStyle w:val="a5"/>
              <w:widowControl w:val="0"/>
              <w:tabs>
                <w:tab w:val="left" w:pos="709"/>
              </w:tabs>
              <w:ind w:firstLine="0"/>
              <w:jc w:val="center"/>
              <w:rPr>
                <w:rFonts w:asciiTheme="minorHAnsi" w:hAnsiTheme="minorHAnsi"/>
                <w:b/>
                <w:sz w:val="20"/>
              </w:rPr>
            </w:pPr>
            <w:r w:rsidRPr="00197385">
              <w:rPr>
                <w:rFonts w:asciiTheme="minorHAnsi" w:hAnsiTheme="minorHAnsi"/>
                <w:b/>
                <w:sz w:val="20"/>
              </w:rPr>
              <w:t>СТОРОНА 2</w:t>
            </w:r>
          </w:p>
        </w:tc>
      </w:tr>
      <w:tr w:rsidR="00590356" w:rsidRPr="005A3501" w:rsidTr="00B42098">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a5"/>
              <w:widowControl w:val="0"/>
              <w:tabs>
                <w:tab w:val="left" w:pos="709"/>
              </w:tabs>
              <w:ind w:firstLine="0"/>
              <w:jc w:val="center"/>
              <w:rPr>
                <w:rFonts w:asciiTheme="minorHAnsi" w:hAnsiTheme="minorHAnsi"/>
                <w:b/>
                <w:sz w:val="20"/>
              </w:rPr>
            </w:pPr>
            <w:r w:rsidRPr="00197385">
              <w:rPr>
                <w:rFonts w:asciiTheme="minorHAnsi" w:hAnsiTheme="minorHAnsi"/>
                <w:b/>
                <w:sz w:val="20"/>
              </w:rPr>
              <w:t>БАНК</w:t>
            </w:r>
          </w:p>
        </w:tc>
        <w:tc>
          <w:tcPr>
            <w:tcW w:w="5228"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a5"/>
              <w:widowControl w:val="0"/>
              <w:tabs>
                <w:tab w:val="left" w:pos="709"/>
              </w:tabs>
              <w:ind w:firstLine="0"/>
              <w:jc w:val="center"/>
              <w:rPr>
                <w:rFonts w:asciiTheme="minorHAnsi" w:hAnsiTheme="minorHAnsi"/>
                <w:b/>
                <w:sz w:val="20"/>
              </w:rPr>
            </w:pPr>
            <w:r w:rsidRPr="00197385">
              <w:rPr>
                <w:rFonts w:asciiTheme="minorHAnsi" w:hAnsiTheme="minorHAnsi"/>
                <w:b/>
                <w:sz w:val="20"/>
              </w:rPr>
              <w:t>ВКЛАДНИК</w:t>
            </w:r>
          </w:p>
        </w:tc>
      </w:tr>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10"/>
              <w:rPr>
                <w:rFonts w:asciiTheme="minorHAnsi" w:hAnsiTheme="minorHAnsi"/>
                <w:b/>
                <w:bCs/>
                <w:sz w:val="20"/>
                <w:szCs w:val="20"/>
              </w:rPr>
            </w:pPr>
            <w:proofErr w:type="spellStart"/>
            <w:r w:rsidRPr="00197385">
              <w:rPr>
                <w:rFonts w:asciiTheme="minorHAnsi" w:hAnsiTheme="minorHAnsi"/>
                <w:b/>
                <w:bCs/>
                <w:sz w:val="20"/>
                <w:szCs w:val="20"/>
              </w:rPr>
              <w:t>ПуАТ</w:t>
            </w:r>
            <w:proofErr w:type="spellEnd"/>
            <w:r w:rsidRPr="00197385">
              <w:rPr>
                <w:rFonts w:asciiTheme="minorHAnsi" w:hAnsiTheme="minorHAnsi"/>
                <w:b/>
                <w:bCs/>
                <w:sz w:val="20"/>
                <w:szCs w:val="20"/>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a5"/>
              <w:widowControl w:val="0"/>
              <w:tabs>
                <w:tab w:val="left" w:pos="709"/>
              </w:tabs>
              <w:ind w:firstLine="0"/>
              <w:jc w:val="center"/>
              <w:rPr>
                <w:rFonts w:asciiTheme="minorHAnsi" w:hAnsiTheme="minorHAnsi"/>
                <w:b/>
                <w:sz w:val="20"/>
              </w:rPr>
            </w:pPr>
          </w:p>
        </w:tc>
      </w:tr>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10"/>
              <w:rPr>
                <w:rFonts w:asciiTheme="minorHAnsi" w:hAnsiTheme="minorHAnsi"/>
                <w:sz w:val="20"/>
                <w:szCs w:val="20"/>
              </w:rPr>
            </w:pPr>
            <w:r w:rsidRPr="00197385">
              <w:rPr>
                <w:rFonts w:asciiTheme="minorHAnsi" w:hAnsiTheme="minorHAnsi"/>
                <w:sz w:val="20"/>
                <w:szCs w:val="20"/>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a5"/>
              <w:widowControl w:val="0"/>
              <w:tabs>
                <w:tab w:val="left" w:pos="709"/>
              </w:tabs>
              <w:ind w:firstLine="0"/>
              <w:jc w:val="left"/>
              <w:rPr>
                <w:rFonts w:asciiTheme="minorHAnsi" w:hAnsiTheme="minorHAnsi"/>
                <w:b/>
                <w:sz w:val="20"/>
              </w:rPr>
            </w:pPr>
            <w:r w:rsidRPr="00197385">
              <w:rPr>
                <w:rFonts w:asciiTheme="minorHAnsi" w:hAnsiTheme="minorHAnsi"/>
                <w:sz w:val="20"/>
              </w:rPr>
              <w:t>Україна, м. _______________________________</w:t>
            </w:r>
          </w:p>
        </w:tc>
      </w:tr>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10"/>
              <w:rPr>
                <w:rFonts w:asciiTheme="minorHAnsi" w:hAnsiTheme="minorHAnsi"/>
                <w:b/>
                <w:bCs/>
                <w:sz w:val="20"/>
                <w:szCs w:val="20"/>
              </w:rPr>
            </w:pPr>
            <w:r w:rsidRPr="00197385">
              <w:rPr>
                <w:rFonts w:asciiTheme="minorHAnsi" w:hAnsiTheme="minorHAnsi"/>
                <w:sz w:val="20"/>
                <w:szCs w:val="20"/>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590356" w:rsidRPr="00197385" w:rsidRDefault="00883A9A" w:rsidP="00883A9A">
            <w:pPr>
              <w:pStyle w:val="a5"/>
              <w:widowControl w:val="0"/>
              <w:tabs>
                <w:tab w:val="left" w:pos="709"/>
              </w:tabs>
              <w:ind w:firstLine="0"/>
              <w:jc w:val="left"/>
              <w:rPr>
                <w:rFonts w:asciiTheme="minorHAnsi" w:hAnsiTheme="minorHAnsi"/>
                <w:b/>
                <w:sz w:val="20"/>
              </w:rPr>
            </w:pPr>
            <w:r w:rsidRPr="00197385">
              <w:rPr>
                <w:rFonts w:asciiTheme="minorHAnsi" w:hAnsiTheme="minorHAnsi"/>
                <w:sz w:val="20"/>
              </w:rPr>
              <w:t>Код ЄДРПОУ ______________________</w:t>
            </w:r>
            <w:r w:rsidR="00590356" w:rsidRPr="00197385">
              <w:rPr>
                <w:rFonts w:asciiTheme="minorHAnsi" w:hAnsiTheme="minorHAnsi"/>
                <w:sz w:val="20"/>
              </w:rPr>
              <w:t xml:space="preserve"> ____________________________________</w:t>
            </w:r>
          </w:p>
        </w:tc>
      </w:tr>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7A0EBB" w:rsidRDefault="00883A9A" w:rsidP="00330021">
            <w:pPr>
              <w:pStyle w:val="10"/>
              <w:jc w:val="left"/>
              <w:rPr>
                <w:rFonts w:asciiTheme="minorHAnsi" w:hAnsiTheme="minorHAnsi"/>
                <w:sz w:val="20"/>
                <w:szCs w:val="20"/>
              </w:rPr>
            </w:pPr>
            <w:r w:rsidRPr="00883A9A">
              <w:rPr>
                <w:rFonts w:asciiTheme="minorHAnsi" w:hAnsiTheme="minorHAnsi"/>
                <w:sz w:val="20"/>
                <w:szCs w:val="20"/>
              </w:rPr>
              <w:t>IBAN UA283000010000032005116401026</w:t>
            </w:r>
            <w:r>
              <w:rPr>
                <w:rFonts w:asciiTheme="minorHAnsi" w:hAnsiTheme="minorHAnsi"/>
                <w:sz w:val="20"/>
                <w:szCs w:val="20"/>
              </w:rPr>
              <w:t xml:space="preserve"> </w:t>
            </w:r>
          </w:p>
        </w:tc>
        <w:tc>
          <w:tcPr>
            <w:tcW w:w="5228" w:type="dxa"/>
            <w:tcBorders>
              <w:top w:val="single" w:sz="2" w:space="0" w:color="999999"/>
              <w:left w:val="single" w:sz="2" w:space="0" w:color="999999"/>
              <w:bottom w:val="single" w:sz="2" w:space="0" w:color="999999"/>
              <w:right w:val="single" w:sz="2" w:space="0" w:color="999999"/>
            </w:tcBorders>
          </w:tcPr>
          <w:p w:rsidR="00590356" w:rsidRPr="00197385" w:rsidRDefault="00883A9A" w:rsidP="00883A9A">
            <w:pPr>
              <w:pStyle w:val="a5"/>
              <w:widowControl w:val="0"/>
              <w:tabs>
                <w:tab w:val="left" w:pos="709"/>
              </w:tabs>
              <w:ind w:firstLine="0"/>
              <w:jc w:val="left"/>
              <w:rPr>
                <w:rFonts w:asciiTheme="minorHAnsi" w:hAnsiTheme="minorHAnsi"/>
                <w:sz w:val="20"/>
              </w:rPr>
            </w:pPr>
            <w:r w:rsidRPr="00883A9A">
              <w:rPr>
                <w:rFonts w:asciiTheme="minorHAnsi" w:hAnsiTheme="minorHAnsi"/>
                <w:sz w:val="20"/>
              </w:rPr>
              <w:t>IBAN</w:t>
            </w:r>
            <w:r w:rsidRPr="00883A9A" w:rsidDel="00883A9A">
              <w:rPr>
                <w:rFonts w:asciiTheme="minorHAnsi" w:hAnsiTheme="minorHAnsi"/>
                <w:sz w:val="20"/>
              </w:rPr>
              <w:t xml:space="preserve"> </w:t>
            </w:r>
          </w:p>
        </w:tc>
      </w:tr>
      <w:tr w:rsidR="00590356" w:rsidRPr="005A3501" w:rsidTr="00B42098">
        <w:trPr>
          <w:trHeight w:hRule="exact" w:val="303"/>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10"/>
              <w:rPr>
                <w:rFonts w:asciiTheme="minorHAnsi" w:hAnsiTheme="minorHAnsi"/>
                <w:sz w:val="20"/>
                <w:szCs w:val="20"/>
              </w:rPr>
            </w:pPr>
            <w:r w:rsidRPr="00197385">
              <w:rPr>
                <w:rFonts w:asciiTheme="minorHAnsi" w:hAnsiTheme="minorHAnsi"/>
                <w:sz w:val="20"/>
                <w:szCs w:val="20"/>
              </w:rPr>
              <w:t>в Національному банку України</w:t>
            </w:r>
          </w:p>
        </w:tc>
        <w:tc>
          <w:tcPr>
            <w:tcW w:w="5228" w:type="dxa"/>
            <w:tcBorders>
              <w:top w:val="single" w:sz="2" w:space="0" w:color="999999"/>
              <w:left w:val="single" w:sz="2" w:space="0" w:color="999999"/>
              <w:bottom w:val="single" w:sz="2" w:space="0" w:color="999999"/>
              <w:right w:val="single" w:sz="2" w:space="0" w:color="999999"/>
            </w:tcBorders>
          </w:tcPr>
          <w:p w:rsidR="00590356" w:rsidRPr="00197385" w:rsidRDefault="00883A9A" w:rsidP="005D55D6">
            <w:pPr>
              <w:pStyle w:val="a5"/>
              <w:widowControl w:val="0"/>
              <w:tabs>
                <w:tab w:val="left" w:pos="709"/>
              </w:tabs>
              <w:ind w:firstLine="0"/>
              <w:jc w:val="left"/>
              <w:rPr>
                <w:rFonts w:asciiTheme="minorHAnsi" w:hAnsiTheme="minorHAnsi"/>
                <w:sz w:val="20"/>
              </w:rPr>
            </w:pPr>
            <w:r w:rsidRPr="00197385">
              <w:rPr>
                <w:rFonts w:asciiTheme="minorHAnsi" w:hAnsiTheme="minorHAnsi"/>
                <w:sz w:val="20"/>
              </w:rPr>
              <w:t xml:space="preserve">в ___________________, </w:t>
            </w:r>
          </w:p>
        </w:tc>
      </w:tr>
      <w:tr w:rsidR="00590356" w:rsidRPr="005A3501" w:rsidTr="00330021">
        <w:trPr>
          <w:trHeight w:hRule="exact" w:val="596"/>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883A9A" w:rsidP="005D55D6">
            <w:pPr>
              <w:pStyle w:val="10"/>
              <w:rPr>
                <w:rFonts w:asciiTheme="minorHAnsi" w:hAnsiTheme="minorHAnsi"/>
                <w:b/>
                <w:bCs/>
                <w:sz w:val="20"/>
                <w:szCs w:val="20"/>
              </w:rPr>
            </w:pPr>
            <w:r w:rsidRPr="00197385">
              <w:rPr>
                <w:rFonts w:asciiTheme="minorHAnsi" w:hAnsiTheme="minorHAnsi"/>
                <w:sz w:val="20"/>
                <w:szCs w:val="20"/>
              </w:rPr>
              <w:t>тел.: (044) 593-99-60</w:t>
            </w:r>
          </w:p>
        </w:tc>
        <w:tc>
          <w:tcPr>
            <w:tcW w:w="5228" w:type="dxa"/>
            <w:tcBorders>
              <w:top w:val="single" w:sz="2" w:space="0" w:color="999999"/>
              <w:left w:val="single" w:sz="2" w:space="0" w:color="999999"/>
              <w:bottom w:val="single" w:sz="2" w:space="0" w:color="999999"/>
              <w:right w:val="single" w:sz="2" w:space="0" w:color="999999"/>
            </w:tcBorders>
          </w:tcPr>
          <w:p w:rsidR="00590356" w:rsidRPr="00197385" w:rsidRDefault="00883A9A" w:rsidP="00883A9A">
            <w:pPr>
              <w:pStyle w:val="a5"/>
              <w:widowControl w:val="0"/>
              <w:tabs>
                <w:tab w:val="left" w:pos="709"/>
              </w:tabs>
              <w:ind w:firstLine="0"/>
              <w:jc w:val="left"/>
              <w:rPr>
                <w:rFonts w:asciiTheme="minorHAnsi" w:hAnsiTheme="minorHAnsi"/>
                <w:sz w:val="20"/>
              </w:rPr>
            </w:pPr>
            <w:r w:rsidRPr="00197385">
              <w:rPr>
                <w:rFonts w:asciiTheme="minorHAnsi" w:hAnsiTheme="minorHAnsi"/>
                <w:sz w:val="20"/>
              </w:rPr>
              <w:t>тел.: (___) __________________</w:t>
            </w:r>
          </w:p>
          <w:p w:rsidR="00590356" w:rsidRPr="00197385" w:rsidRDefault="00590356" w:rsidP="005D55D6">
            <w:pPr>
              <w:pStyle w:val="a5"/>
              <w:widowControl w:val="0"/>
              <w:tabs>
                <w:tab w:val="left" w:pos="709"/>
              </w:tabs>
              <w:ind w:firstLine="0"/>
              <w:jc w:val="left"/>
              <w:rPr>
                <w:rFonts w:asciiTheme="minorHAnsi" w:hAnsiTheme="minorHAnsi"/>
                <w:b/>
                <w:sz w:val="20"/>
              </w:rPr>
            </w:pPr>
          </w:p>
        </w:tc>
      </w:tr>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10"/>
              <w:rPr>
                <w:rFonts w:asciiTheme="minorHAnsi" w:hAnsiTheme="minorHAnsi"/>
                <w:sz w:val="20"/>
                <w:szCs w:val="20"/>
              </w:rPr>
            </w:pPr>
          </w:p>
        </w:tc>
        <w:tc>
          <w:tcPr>
            <w:tcW w:w="5228" w:type="dxa"/>
            <w:tcBorders>
              <w:top w:val="single" w:sz="2" w:space="0" w:color="999999"/>
              <w:left w:val="single" w:sz="2" w:space="0" w:color="999999"/>
              <w:bottom w:val="single" w:sz="2" w:space="0" w:color="999999"/>
              <w:right w:val="single" w:sz="2" w:space="0" w:color="999999"/>
            </w:tcBorders>
            <w:vAlign w:val="bottom"/>
          </w:tcPr>
          <w:p w:rsidR="00590356" w:rsidRPr="00197385" w:rsidRDefault="00590356" w:rsidP="005D55D6">
            <w:pPr>
              <w:pStyle w:val="a5"/>
              <w:widowControl w:val="0"/>
              <w:tabs>
                <w:tab w:val="left" w:pos="709"/>
              </w:tabs>
              <w:ind w:firstLine="0"/>
              <w:jc w:val="left"/>
              <w:rPr>
                <w:rFonts w:asciiTheme="minorHAnsi" w:hAnsiTheme="minorHAnsi"/>
                <w:b/>
                <w:sz w:val="20"/>
              </w:rPr>
            </w:pPr>
          </w:p>
        </w:tc>
      </w:tr>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590356" w:rsidRPr="00197385" w:rsidRDefault="00590356" w:rsidP="005D55D6">
            <w:pPr>
              <w:pStyle w:val="10"/>
              <w:rPr>
                <w:rFonts w:asciiTheme="minorHAnsi" w:hAnsiTheme="minorHAnsi"/>
                <w:sz w:val="20"/>
                <w:szCs w:val="20"/>
              </w:rPr>
            </w:pPr>
            <w:r w:rsidRPr="00197385">
              <w:rPr>
                <w:rFonts w:asciiTheme="minorHAnsi" w:hAnsiTheme="minorHAnsi"/>
                <w:b/>
                <w:sz w:val="20"/>
                <w:szCs w:val="20"/>
              </w:rPr>
              <w:t>Посада</w:t>
            </w:r>
          </w:p>
        </w:tc>
        <w:tc>
          <w:tcPr>
            <w:tcW w:w="5228" w:type="dxa"/>
            <w:tcBorders>
              <w:top w:val="single" w:sz="2" w:space="0" w:color="999999"/>
              <w:left w:val="single" w:sz="2" w:space="0" w:color="999999"/>
              <w:bottom w:val="single" w:sz="2" w:space="0" w:color="999999"/>
              <w:right w:val="single" w:sz="2" w:space="0" w:color="999999"/>
            </w:tcBorders>
            <w:vAlign w:val="bottom"/>
          </w:tcPr>
          <w:p w:rsidR="00590356" w:rsidRPr="00197385" w:rsidRDefault="00590356" w:rsidP="002C2600">
            <w:pPr>
              <w:pStyle w:val="a5"/>
              <w:widowControl w:val="0"/>
              <w:tabs>
                <w:tab w:val="left" w:pos="709"/>
              </w:tabs>
              <w:ind w:firstLine="0"/>
              <w:jc w:val="left"/>
              <w:rPr>
                <w:rFonts w:asciiTheme="minorHAnsi" w:hAnsiTheme="minorHAnsi"/>
                <w:b/>
                <w:sz w:val="20"/>
              </w:rPr>
            </w:pPr>
          </w:p>
        </w:tc>
      </w:tr>
      <w:tr w:rsidR="00590356" w:rsidRPr="005A3501" w:rsidTr="00B42098">
        <w:trPr>
          <w:trHeight w:hRule="exact" w:val="217"/>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590356" w:rsidRPr="00197385" w:rsidRDefault="00590356" w:rsidP="005D55D6">
            <w:pPr>
              <w:pStyle w:val="a3"/>
              <w:ind w:right="197"/>
              <w:jc w:val="left"/>
              <w:rPr>
                <w:rFonts w:asciiTheme="minorHAnsi" w:hAnsiTheme="minorHAnsi"/>
                <w:b/>
                <w:sz w:val="20"/>
              </w:rPr>
            </w:pPr>
            <w:r w:rsidRPr="00197385">
              <w:rPr>
                <w:rFonts w:asciiTheme="minorHAnsi" w:hAnsiTheme="minorHAnsi"/>
                <w:b/>
                <w:sz w:val="20"/>
              </w:rPr>
              <w:t>_________________________  (ПІБ)</w:t>
            </w:r>
          </w:p>
        </w:tc>
        <w:tc>
          <w:tcPr>
            <w:tcW w:w="5228" w:type="dxa"/>
            <w:tcBorders>
              <w:top w:val="single" w:sz="2" w:space="0" w:color="999999"/>
              <w:left w:val="single" w:sz="2" w:space="0" w:color="999999"/>
              <w:bottom w:val="single" w:sz="2" w:space="0" w:color="999999"/>
              <w:right w:val="single" w:sz="2" w:space="0" w:color="999999"/>
            </w:tcBorders>
            <w:vAlign w:val="bottom"/>
          </w:tcPr>
          <w:p w:rsidR="00590356" w:rsidRPr="00197385" w:rsidRDefault="00590356" w:rsidP="005D55D6">
            <w:pPr>
              <w:pStyle w:val="a3"/>
              <w:ind w:right="197"/>
              <w:jc w:val="left"/>
              <w:rPr>
                <w:rFonts w:asciiTheme="minorHAnsi" w:hAnsiTheme="minorHAnsi"/>
                <w:b/>
                <w:sz w:val="20"/>
              </w:rPr>
            </w:pPr>
            <w:r w:rsidRPr="00197385">
              <w:rPr>
                <w:rFonts w:asciiTheme="minorHAnsi" w:hAnsiTheme="minorHAnsi"/>
                <w:b/>
                <w:sz w:val="20"/>
              </w:rPr>
              <w:t>_________________________  (ПІБ)</w:t>
            </w:r>
          </w:p>
        </w:tc>
      </w:tr>
      <w:tr w:rsidR="00590356" w:rsidRPr="005A3501" w:rsidTr="00B42098">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590356" w:rsidRPr="00197385" w:rsidRDefault="00590356" w:rsidP="005D55D6">
            <w:pPr>
              <w:pStyle w:val="a3"/>
              <w:jc w:val="left"/>
              <w:rPr>
                <w:rFonts w:asciiTheme="minorHAnsi" w:hAnsiTheme="minorHAnsi"/>
                <w:b/>
                <w:sz w:val="20"/>
              </w:rPr>
            </w:pPr>
            <w:proofErr w:type="spellStart"/>
            <w:r w:rsidRPr="00197385">
              <w:rPr>
                <w:rFonts w:asciiTheme="minorHAnsi" w:hAnsiTheme="minorHAnsi"/>
                <w:b/>
                <w:sz w:val="20"/>
              </w:rPr>
              <w:t>мп</w:t>
            </w:r>
            <w:proofErr w:type="spellEnd"/>
          </w:p>
        </w:tc>
        <w:tc>
          <w:tcPr>
            <w:tcW w:w="5228" w:type="dxa"/>
            <w:tcBorders>
              <w:top w:val="single" w:sz="2" w:space="0" w:color="999999"/>
              <w:left w:val="single" w:sz="2" w:space="0" w:color="999999"/>
              <w:bottom w:val="single" w:sz="2" w:space="0" w:color="999999"/>
              <w:right w:val="single" w:sz="2" w:space="0" w:color="999999"/>
            </w:tcBorders>
            <w:vAlign w:val="bottom"/>
          </w:tcPr>
          <w:p w:rsidR="00590356" w:rsidRPr="00197385" w:rsidRDefault="00590356" w:rsidP="005D55D6">
            <w:pPr>
              <w:pStyle w:val="a3"/>
              <w:jc w:val="left"/>
              <w:rPr>
                <w:rFonts w:asciiTheme="minorHAnsi" w:hAnsiTheme="minorHAnsi"/>
                <w:b/>
                <w:sz w:val="20"/>
              </w:rPr>
            </w:pPr>
            <w:proofErr w:type="spellStart"/>
            <w:r w:rsidRPr="00197385">
              <w:rPr>
                <w:rFonts w:asciiTheme="minorHAnsi" w:hAnsiTheme="minorHAnsi"/>
                <w:b/>
                <w:sz w:val="20"/>
              </w:rPr>
              <w:t>мп</w:t>
            </w:r>
            <w:proofErr w:type="spellEnd"/>
          </w:p>
        </w:tc>
      </w:tr>
    </w:tbl>
    <w:p w:rsidR="000B75CF" w:rsidRPr="00B51EE5" w:rsidRDefault="000B75CF" w:rsidP="005D55D6">
      <w:pPr>
        <w:spacing w:after="0" w:line="240" w:lineRule="auto"/>
        <w:rPr>
          <w:sz w:val="16"/>
          <w:szCs w:val="16"/>
        </w:rPr>
      </w:pPr>
    </w:p>
    <w:p w:rsidR="00590356" w:rsidRPr="00197385" w:rsidRDefault="00B51EE5" w:rsidP="005D55D6">
      <w:pPr>
        <w:spacing w:after="0" w:line="240" w:lineRule="auto"/>
        <w:rPr>
          <w:sz w:val="20"/>
          <w:szCs w:val="20"/>
        </w:rPr>
      </w:pPr>
      <w:r>
        <w:rPr>
          <w:sz w:val="20"/>
          <w:szCs w:val="20"/>
        </w:rPr>
        <w:t xml:space="preserve">                                                                                                                              </w:t>
      </w:r>
      <w:r w:rsidR="00590356" w:rsidRPr="00197385">
        <w:rPr>
          <w:sz w:val="20"/>
          <w:szCs w:val="20"/>
        </w:rPr>
        <w:t>Один примірник договору отримав (ла)</w:t>
      </w:r>
    </w:p>
    <w:p w:rsidR="00590356" w:rsidRPr="00197385" w:rsidRDefault="00590356" w:rsidP="005D55D6">
      <w:pPr>
        <w:spacing w:after="0" w:line="240" w:lineRule="auto"/>
        <w:rPr>
          <w:sz w:val="20"/>
          <w:szCs w:val="20"/>
        </w:rPr>
      </w:pPr>
      <w:r w:rsidRPr="00197385">
        <w:rPr>
          <w:sz w:val="20"/>
          <w:szCs w:val="20"/>
        </w:rPr>
        <w:t xml:space="preserve">                                                                                                                           «____»  ___________________ 20____ р.</w:t>
      </w:r>
    </w:p>
    <w:p w:rsidR="00590356" w:rsidRPr="00B51EE5" w:rsidRDefault="00590356" w:rsidP="005D55D6">
      <w:pPr>
        <w:spacing w:after="0" w:line="240" w:lineRule="auto"/>
        <w:rPr>
          <w:sz w:val="16"/>
          <w:szCs w:val="16"/>
        </w:rPr>
      </w:pPr>
      <w:r w:rsidRPr="00B51EE5">
        <w:rPr>
          <w:sz w:val="16"/>
          <w:szCs w:val="16"/>
        </w:rPr>
        <w:t xml:space="preserve"> </w:t>
      </w:r>
    </w:p>
    <w:p w:rsidR="00590356" w:rsidRPr="00197385" w:rsidRDefault="00590356" w:rsidP="005D55D6">
      <w:pPr>
        <w:spacing w:after="0" w:line="240" w:lineRule="auto"/>
        <w:rPr>
          <w:sz w:val="20"/>
          <w:szCs w:val="20"/>
        </w:rPr>
      </w:pPr>
      <w:r w:rsidRPr="00197385">
        <w:rPr>
          <w:sz w:val="20"/>
          <w:szCs w:val="20"/>
        </w:rPr>
        <w:t xml:space="preserve">                                                                                                                           _______________ (__________________)</w:t>
      </w:r>
    </w:p>
    <w:p w:rsidR="00590356" w:rsidRPr="00197385" w:rsidRDefault="00590356" w:rsidP="005D55D6">
      <w:pPr>
        <w:spacing w:after="0" w:line="240" w:lineRule="auto"/>
        <w:rPr>
          <w:sz w:val="20"/>
          <w:szCs w:val="20"/>
        </w:rPr>
      </w:pPr>
      <w:r w:rsidRPr="00197385">
        <w:rPr>
          <w:sz w:val="20"/>
          <w:szCs w:val="20"/>
        </w:rPr>
        <w:t xml:space="preserve">                                                                                                </w:t>
      </w:r>
      <w:r w:rsidR="00D10917">
        <w:rPr>
          <w:sz w:val="20"/>
          <w:szCs w:val="20"/>
        </w:rPr>
        <w:t xml:space="preserve">           </w:t>
      </w:r>
      <w:r w:rsidRPr="00197385">
        <w:rPr>
          <w:sz w:val="20"/>
          <w:szCs w:val="20"/>
        </w:rPr>
        <w:t xml:space="preserve">                                     (підпис)                                 (ПІБ)</w:t>
      </w:r>
    </w:p>
    <w:p w:rsidR="00D10917" w:rsidRPr="00B51EE5" w:rsidRDefault="00D10917" w:rsidP="005D55D6">
      <w:pPr>
        <w:spacing w:after="0" w:line="240" w:lineRule="auto"/>
        <w:jc w:val="both"/>
        <w:rPr>
          <w:sz w:val="16"/>
          <w:szCs w:val="16"/>
        </w:rPr>
      </w:pPr>
    </w:p>
    <w:p w:rsidR="00D10917" w:rsidRDefault="00D10917" w:rsidP="00D10917">
      <w:pPr>
        <w:spacing w:after="0" w:line="240" w:lineRule="auto"/>
        <w:rPr>
          <w:sz w:val="20"/>
          <w:szCs w:val="20"/>
        </w:rPr>
      </w:pPr>
      <w:bookmarkStart w:id="1" w:name="Cus_short_name_1"/>
      <w:bookmarkStart w:id="2" w:name="ac_head_shortname"/>
      <w:bookmarkStart w:id="3" w:name="Jur_first_name_short"/>
      <w:bookmarkEnd w:id="1"/>
      <w:bookmarkEnd w:id="2"/>
      <w:bookmarkEnd w:id="3"/>
      <w:r w:rsidRPr="00711F41">
        <w:rPr>
          <w:sz w:val="18"/>
          <w:szCs w:val="18"/>
        </w:rPr>
        <w:t xml:space="preserve">                                                       </w:t>
      </w:r>
      <w:r>
        <w:rPr>
          <w:sz w:val="18"/>
          <w:szCs w:val="18"/>
        </w:rPr>
        <w:t xml:space="preserve">                                                                                                 </w:t>
      </w:r>
      <w:r w:rsidRPr="00711F41">
        <w:rPr>
          <w:sz w:val="18"/>
          <w:szCs w:val="18"/>
        </w:rPr>
        <w:t xml:space="preserve">  </w:t>
      </w:r>
      <w:r w:rsidRPr="00711F41">
        <w:rPr>
          <w:sz w:val="20"/>
          <w:szCs w:val="20"/>
        </w:rPr>
        <w:t>З</w:t>
      </w:r>
      <w:r>
        <w:rPr>
          <w:sz w:val="20"/>
          <w:szCs w:val="20"/>
        </w:rPr>
        <w:t>асвідчую, що я, як вкладник</w:t>
      </w:r>
    </w:p>
    <w:p w:rsidR="00D10917" w:rsidRDefault="00D10917" w:rsidP="00D10917">
      <w:pPr>
        <w:spacing w:after="0" w:line="240" w:lineRule="auto"/>
        <w:rPr>
          <w:sz w:val="20"/>
          <w:szCs w:val="20"/>
        </w:rPr>
      </w:pPr>
      <w:r>
        <w:rPr>
          <w:sz w:val="20"/>
          <w:szCs w:val="20"/>
        </w:rPr>
        <w:t xml:space="preserve">                                                                                                                                           в розумінні Закону України </w:t>
      </w:r>
    </w:p>
    <w:p w:rsidR="00D10917" w:rsidRDefault="00D10917" w:rsidP="00D10917">
      <w:pPr>
        <w:spacing w:after="0" w:line="240" w:lineRule="auto"/>
        <w:rPr>
          <w:sz w:val="20"/>
          <w:szCs w:val="20"/>
        </w:rPr>
      </w:pPr>
      <w:r>
        <w:rPr>
          <w:sz w:val="20"/>
          <w:szCs w:val="20"/>
        </w:rPr>
        <w:t xml:space="preserve">                                                                                                                     «Про систему гарантування вкладів фізичних осіб» </w:t>
      </w:r>
    </w:p>
    <w:p w:rsidR="00D10917" w:rsidRDefault="00D10917" w:rsidP="00D10917">
      <w:pPr>
        <w:spacing w:after="0" w:line="240" w:lineRule="auto"/>
        <w:rPr>
          <w:sz w:val="20"/>
          <w:szCs w:val="20"/>
        </w:rPr>
      </w:pPr>
      <w:r>
        <w:rPr>
          <w:sz w:val="20"/>
          <w:szCs w:val="20"/>
        </w:rPr>
        <w:t xml:space="preserve">                                                                                                                                           </w:t>
      </w:r>
      <w:r w:rsidRPr="00711F41">
        <w:rPr>
          <w:sz w:val="20"/>
          <w:szCs w:val="20"/>
        </w:rPr>
        <w:t>ознайомлений (а)</w:t>
      </w:r>
      <w:r>
        <w:rPr>
          <w:sz w:val="20"/>
          <w:szCs w:val="20"/>
        </w:rPr>
        <w:t xml:space="preserve"> з Довідкою</w:t>
      </w:r>
    </w:p>
    <w:p w:rsidR="00D10917" w:rsidRPr="00711F41" w:rsidRDefault="00D10917" w:rsidP="00D10917">
      <w:pPr>
        <w:spacing w:after="0" w:line="240" w:lineRule="auto"/>
        <w:rPr>
          <w:sz w:val="20"/>
          <w:szCs w:val="20"/>
        </w:rPr>
      </w:pPr>
      <w:r>
        <w:rPr>
          <w:sz w:val="20"/>
          <w:szCs w:val="20"/>
        </w:rPr>
        <w:t xml:space="preserve">                                                                                                                          про систему гарантування вкладів фізичних осіб</w:t>
      </w:r>
    </w:p>
    <w:p w:rsidR="00D10917" w:rsidRPr="00711F41" w:rsidRDefault="00D10917" w:rsidP="00D10917">
      <w:pPr>
        <w:spacing w:after="0" w:line="240" w:lineRule="auto"/>
        <w:ind w:firstLine="6096"/>
        <w:rPr>
          <w:sz w:val="20"/>
          <w:szCs w:val="20"/>
        </w:rPr>
      </w:pPr>
      <w:r w:rsidRPr="00711F41">
        <w:rPr>
          <w:sz w:val="20"/>
          <w:szCs w:val="20"/>
        </w:rPr>
        <w:t>«____»  ___________________ 20____ р.</w:t>
      </w:r>
    </w:p>
    <w:p w:rsidR="00D10917" w:rsidRPr="00711F41" w:rsidRDefault="00D10917" w:rsidP="00D10917">
      <w:pPr>
        <w:spacing w:after="0" w:line="240" w:lineRule="auto"/>
        <w:rPr>
          <w:sz w:val="18"/>
          <w:szCs w:val="18"/>
        </w:rPr>
      </w:pPr>
    </w:p>
    <w:p w:rsidR="00D10917" w:rsidRPr="00711F41" w:rsidRDefault="00D10917" w:rsidP="00D10917">
      <w:pPr>
        <w:spacing w:after="0" w:line="240" w:lineRule="auto"/>
        <w:rPr>
          <w:sz w:val="20"/>
          <w:szCs w:val="20"/>
        </w:rPr>
      </w:pPr>
      <w:r w:rsidRPr="00711F41">
        <w:rPr>
          <w:sz w:val="20"/>
          <w:szCs w:val="20"/>
        </w:rPr>
        <w:t xml:space="preserve">                                                                                                                         _______________ (__________________)</w:t>
      </w:r>
    </w:p>
    <w:p w:rsidR="00B372FB" w:rsidRPr="00197385" w:rsidRDefault="00D10917" w:rsidP="00D10917">
      <w:pPr>
        <w:spacing w:after="0" w:line="240" w:lineRule="auto"/>
        <w:rPr>
          <w:sz w:val="20"/>
          <w:szCs w:val="20"/>
        </w:rPr>
      </w:pPr>
      <w:r w:rsidRPr="00711F41">
        <w:rPr>
          <w:sz w:val="20"/>
          <w:szCs w:val="20"/>
        </w:rPr>
        <w:t xml:space="preserve">                                                                                                                                   (підпис)                      (ПІБ)</w:t>
      </w:r>
    </w:p>
    <w:sectPr w:rsidR="00B372FB" w:rsidRPr="00197385" w:rsidSect="00B51EE5">
      <w:footerReference w:type="default" r:id="rId10"/>
      <w:pgSz w:w="11906" w:h="16838"/>
      <w:pgMar w:top="567" w:right="707" w:bottom="709"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71" w:rsidRDefault="00003E71" w:rsidP="00590356">
      <w:pPr>
        <w:spacing w:after="0" w:line="240" w:lineRule="auto"/>
      </w:pPr>
      <w:r>
        <w:separator/>
      </w:r>
    </w:p>
  </w:endnote>
  <w:endnote w:type="continuationSeparator" w:id="0">
    <w:p w:rsidR="00003E71" w:rsidRDefault="00003E71" w:rsidP="00590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T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642"/>
      <w:docPartObj>
        <w:docPartGallery w:val="Page Numbers (Bottom of Page)"/>
        <w:docPartUnique/>
      </w:docPartObj>
    </w:sdtPr>
    <w:sdtContent>
      <w:p w:rsidR="00590356" w:rsidRDefault="00DB2407">
        <w:pPr>
          <w:pStyle w:val="af6"/>
          <w:jc w:val="right"/>
        </w:pPr>
        <w:r>
          <w:fldChar w:fldCharType="begin"/>
        </w:r>
        <w:r w:rsidR="0014706C">
          <w:instrText xml:space="preserve"> PAGE   \* MERGEFORMAT </w:instrText>
        </w:r>
        <w:r>
          <w:fldChar w:fldCharType="separate"/>
        </w:r>
        <w:r w:rsidR="00470FDD">
          <w:rPr>
            <w:noProof/>
          </w:rPr>
          <w:t>4</w:t>
        </w:r>
        <w:r>
          <w:rPr>
            <w:noProof/>
          </w:rPr>
          <w:fldChar w:fldCharType="end"/>
        </w:r>
      </w:p>
    </w:sdtContent>
  </w:sdt>
  <w:p w:rsidR="00590356" w:rsidRDefault="0059035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71" w:rsidRDefault="00003E71" w:rsidP="00590356">
      <w:pPr>
        <w:spacing w:after="0" w:line="240" w:lineRule="auto"/>
      </w:pPr>
      <w:r>
        <w:separator/>
      </w:r>
    </w:p>
  </w:footnote>
  <w:footnote w:type="continuationSeparator" w:id="0">
    <w:p w:rsidR="00003E71" w:rsidRDefault="00003E71" w:rsidP="00590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2CC4"/>
    <w:multiLevelType w:val="hybridMultilevel"/>
    <w:tmpl w:val="2974B9E8"/>
    <w:lvl w:ilvl="0" w:tplc="71A06EA2">
      <w:start w:val="1"/>
      <w:numFmt w:val="decimal"/>
      <w:lvlText w:val="%1. "/>
      <w:legacy w:legacy="1" w:legacySpace="0" w:legacyIndent="283"/>
      <w:lvlJc w:val="left"/>
      <w:pPr>
        <w:ind w:left="283" w:hanging="283"/>
      </w:pPr>
      <w:rPr>
        <w:rFonts w:ascii="Times New Roman" w:hAnsi="Times New Roman" w:cs="Times New Roman" w:hint="default"/>
        <w:b/>
        <w:bCs w:val="0"/>
        <w:i w:val="0"/>
        <w:iCs w:val="0"/>
        <w:sz w:val="22"/>
        <w:szCs w:val="22"/>
        <w:u w:val="none"/>
      </w:rPr>
    </w:lvl>
    <w:lvl w:ilvl="1" w:tplc="04190019">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1">
    <w:nsid w:val="295F5B06"/>
    <w:multiLevelType w:val="hybridMultilevel"/>
    <w:tmpl w:val="76CE34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B40631"/>
    <w:multiLevelType w:val="multilevel"/>
    <w:tmpl w:val="899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43084C00"/>
    <w:multiLevelType w:val="hybridMultilevel"/>
    <w:tmpl w:val="C9068A52"/>
    <w:lvl w:ilvl="0" w:tplc="E26E272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F6A02"/>
    <w:multiLevelType w:val="hybridMultilevel"/>
    <w:tmpl w:val="4BBAABD2"/>
    <w:lvl w:ilvl="0" w:tplc="2A7883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AF25CF"/>
    <w:multiLevelType w:val="hybridMultilevel"/>
    <w:tmpl w:val="4BBAABD2"/>
    <w:lvl w:ilvl="0" w:tplc="2A7883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93113"/>
    <w:multiLevelType w:val="hybridMultilevel"/>
    <w:tmpl w:val="00260E9E"/>
    <w:lvl w:ilvl="0" w:tplc="583EAB80">
      <w:start w:val="2"/>
      <w:numFmt w:val="bullet"/>
      <w:lvlText w:val="-"/>
      <w:lvlJc w:val="left"/>
      <w:pPr>
        <w:ind w:left="1009" w:hanging="360"/>
      </w:pPr>
      <w:rPr>
        <w:rFonts w:ascii="Arial" w:eastAsia="Times New Roman" w:hAnsi="Arial" w:cs="Aria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A037C"/>
    <w:rsid w:val="00002EBB"/>
    <w:rsid w:val="00003E71"/>
    <w:rsid w:val="000041B5"/>
    <w:rsid w:val="0001650B"/>
    <w:rsid w:val="000203E7"/>
    <w:rsid w:val="00023442"/>
    <w:rsid w:val="0002510D"/>
    <w:rsid w:val="00035DE2"/>
    <w:rsid w:val="0003622E"/>
    <w:rsid w:val="00046966"/>
    <w:rsid w:val="000472F9"/>
    <w:rsid w:val="000823F2"/>
    <w:rsid w:val="000840D1"/>
    <w:rsid w:val="00090641"/>
    <w:rsid w:val="000B5440"/>
    <w:rsid w:val="000B75CF"/>
    <w:rsid w:val="000F2DDB"/>
    <w:rsid w:val="000F57A3"/>
    <w:rsid w:val="000F7604"/>
    <w:rsid w:val="00110C03"/>
    <w:rsid w:val="0011293F"/>
    <w:rsid w:val="0011442C"/>
    <w:rsid w:val="001211D0"/>
    <w:rsid w:val="00124AD0"/>
    <w:rsid w:val="00127CB0"/>
    <w:rsid w:val="0014706C"/>
    <w:rsid w:val="00156C06"/>
    <w:rsid w:val="00177874"/>
    <w:rsid w:val="00180AE7"/>
    <w:rsid w:val="00181457"/>
    <w:rsid w:val="001936FA"/>
    <w:rsid w:val="00197130"/>
    <w:rsid w:val="00197385"/>
    <w:rsid w:val="001B0E62"/>
    <w:rsid w:val="001B1918"/>
    <w:rsid w:val="001B3198"/>
    <w:rsid w:val="001C09DB"/>
    <w:rsid w:val="001E016C"/>
    <w:rsid w:val="001E1963"/>
    <w:rsid w:val="001E5855"/>
    <w:rsid w:val="001F1BF5"/>
    <w:rsid w:val="001F40ED"/>
    <w:rsid w:val="001F63C6"/>
    <w:rsid w:val="00201393"/>
    <w:rsid w:val="00203C22"/>
    <w:rsid w:val="00204DC5"/>
    <w:rsid w:val="00213488"/>
    <w:rsid w:val="00234A1D"/>
    <w:rsid w:val="0027578C"/>
    <w:rsid w:val="0028728B"/>
    <w:rsid w:val="002875F0"/>
    <w:rsid w:val="00297253"/>
    <w:rsid w:val="002A0683"/>
    <w:rsid w:val="002A6E95"/>
    <w:rsid w:val="002C2600"/>
    <w:rsid w:val="002C32CC"/>
    <w:rsid w:val="002C522E"/>
    <w:rsid w:val="002E22F4"/>
    <w:rsid w:val="0030135C"/>
    <w:rsid w:val="00304141"/>
    <w:rsid w:val="0031271F"/>
    <w:rsid w:val="00330021"/>
    <w:rsid w:val="00342B37"/>
    <w:rsid w:val="003722CF"/>
    <w:rsid w:val="00381C3D"/>
    <w:rsid w:val="003854CE"/>
    <w:rsid w:val="003D2EC4"/>
    <w:rsid w:val="003E4571"/>
    <w:rsid w:val="003F1DDC"/>
    <w:rsid w:val="003F5083"/>
    <w:rsid w:val="003F58CB"/>
    <w:rsid w:val="00416655"/>
    <w:rsid w:val="00423B9A"/>
    <w:rsid w:val="0042717A"/>
    <w:rsid w:val="00432A44"/>
    <w:rsid w:val="00435411"/>
    <w:rsid w:val="00441E09"/>
    <w:rsid w:val="004574F7"/>
    <w:rsid w:val="00460A86"/>
    <w:rsid w:val="00470FDD"/>
    <w:rsid w:val="004832E0"/>
    <w:rsid w:val="004A3DAF"/>
    <w:rsid w:val="004B1859"/>
    <w:rsid w:val="004C1D95"/>
    <w:rsid w:val="004E4A9F"/>
    <w:rsid w:val="004E4BEC"/>
    <w:rsid w:val="004F2DEF"/>
    <w:rsid w:val="0051699E"/>
    <w:rsid w:val="005414EB"/>
    <w:rsid w:val="00541F90"/>
    <w:rsid w:val="00542106"/>
    <w:rsid w:val="0057055A"/>
    <w:rsid w:val="00570B9E"/>
    <w:rsid w:val="00584B67"/>
    <w:rsid w:val="00590356"/>
    <w:rsid w:val="005A3501"/>
    <w:rsid w:val="005A3FFE"/>
    <w:rsid w:val="005A6745"/>
    <w:rsid w:val="005C5125"/>
    <w:rsid w:val="005C6333"/>
    <w:rsid w:val="005C675E"/>
    <w:rsid w:val="005C75B5"/>
    <w:rsid w:val="005D55D6"/>
    <w:rsid w:val="005E1237"/>
    <w:rsid w:val="00607241"/>
    <w:rsid w:val="00610566"/>
    <w:rsid w:val="0062148F"/>
    <w:rsid w:val="00624324"/>
    <w:rsid w:val="00627E59"/>
    <w:rsid w:val="0064238B"/>
    <w:rsid w:val="0065583B"/>
    <w:rsid w:val="00661429"/>
    <w:rsid w:val="00667CA9"/>
    <w:rsid w:val="00680ED2"/>
    <w:rsid w:val="006911DC"/>
    <w:rsid w:val="00692127"/>
    <w:rsid w:val="006B0173"/>
    <w:rsid w:val="006D6C0C"/>
    <w:rsid w:val="006E1E0B"/>
    <w:rsid w:val="006F51FD"/>
    <w:rsid w:val="00724753"/>
    <w:rsid w:val="00724ED7"/>
    <w:rsid w:val="00761F61"/>
    <w:rsid w:val="00762709"/>
    <w:rsid w:val="0076567C"/>
    <w:rsid w:val="00766893"/>
    <w:rsid w:val="00772E9C"/>
    <w:rsid w:val="007766A7"/>
    <w:rsid w:val="007778E1"/>
    <w:rsid w:val="007940EC"/>
    <w:rsid w:val="00794622"/>
    <w:rsid w:val="007A0EBB"/>
    <w:rsid w:val="007A6582"/>
    <w:rsid w:val="007B0549"/>
    <w:rsid w:val="007C1836"/>
    <w:rsid w:val="007C3CDF"/>
    <w:rsid w:val="007D4EB2"/>
    <w:rsid w:val="00802C9D"/>
    <w:rsid w:val="00806407"/>
    <w:rsid w:val="0082237C"/>
    <w:rsid w:val="00823ED4"/>
    <w:rsid w:val="00835C97"/>
    <w:rsid w:val="00837110"/>
    <w:rsid w:val="008445C9"/>
    <w:rsid w:val="0084519B"/>
    <w:rsid w:val="00846FB1"/>
    <w:rsid w:val="008715D1"/>
    <w:rsid w:val="00873BAE"/>
    <w:rsid w:val="00883A9A"/>
    <w:rsid w:val="00884D34"/>
    <w:rsid w:val="00887488"/>
    <w:rsid w:val="00893647"/>
    <w:rsid w:val="0089593E"/>
    <w:rsid w:val="00897C65"/>
    <w:rsid w:val="008B4C83"/>
    <w:rsid w:val="008C5660"/>
    <w:rsid w:val="008C5D9F"/>
    <w:rsid w:val="008D105A"/>
    <w:rsid w:val="008D3465"/>
    <w:rsid w:val="008E50D4"/>
    <w:rsid w:val="008E6FCA"/>
    <w:rsid w:val="009234DB"/>
    <w:rsid w:val="00924FF8"/>
    <w:rsid w:val="009260E5"/>
    <w:rsid w:val="0096054C"/>
    <w:rsid w:val="00972677"/>
    <w:rsid w:val="009B4C31"/>
    <w:rsid w:val="009B5A20"/>
    <w:rsid w:val="009B6938"/>
    <w:rsid w:val="009C0E0D"/>
    <w:rsid w:val="009D1284"/>
    <w:rsid w:val="009D3FEA"/>
    <w:rsid w:val="009F1F49"/>
    <w:rsid w:val="009F3386"/>
    <w:rsid w:val="00A035A8"/>
    <w:rsid w:val="00A047CA"/>
    <w:rsid w:val="00A04E0B"/>
    <w:rsid w:val="00A30285"/>
    <w:rsid w:val="00A30888"/>
    <w:rsid w:val="00A4052D"/>
    <w:rsid w:val="00A4497D"/>
    <w:rsid w:val="00A45C25"/>
    <w:rsid w:val="00A554B6"/>
    <w:rsid w:val="00A56216"/>
    <w:rsid w:val="00A85CFE"/>
    <w:rsid w:val="00A8788A"/>
    <w:rsid w:val="00A93354"/>
    <w:rsid w:val="00AA57F6"/>
    <w:rsid w:val="00AF29AB"/>
    <w:rsid w:val="00AF4BF8"/>
    <w:rsid w:val="00AF610C"/>
    <w:rsid w:val="00B05F8F"/>
    <w:rsid w:val="00B1361D"/>
    <w:rsid w:val="00B14A7D"/>
    <w:rsid w:val="00B17051"/>
    <w:rsid w:val="00B31E8C"/>
    <w:rsid w:val="00B32AC9"/>
    <w:rsid w:val="00B372FB"/>
    <w:rsid w:val="00B42098"/>
    <w:rsid w:val="00B43C79"/>
    <w:rsid w:val="00B47ADC"/>
    <w:rsid w:val="00B47F31"/>
    <w:rsid w:val="00B5044D"/>
    <w:rsid w:val="00B51EE5"/>
    <w:rsid w:val="00B67062"/>
    <w:rsid w:val="00B765A3"/>
    <w:rsid w:val="00B77C64"/>
    <w:rsid w:val="00B77CCA"/>
    <w:rsid w:val="00BC06CC"/>
    <w:rsid w:val="00BC3232"/>
    <w:rsid w:val="00BC3B32"/>
    <w:rsid w:val="00BE275D"/>
    <w:rsid w:val="00C04493"/>
    <w:rsid w:val="00C15A4C"/>
    <w:rsid w:val="00C161CC"/>
    <w:rsid w:val="00C24A05"/>
    <w:rsid w:val="00C26AF7"/>
    <w:rsid w:val="00C3673B"/>
    <w:rsid w:val="00C3772E"/>
    <w:rsid w:val="00C555A4"/>
    <w:rsid w:val="00C56C3F"/>
    <w:rsid w:val="00C67A60"/>
    <w:rsid w:val="00C70DD8"/>
    <w:rsid w:val="00C9536B"/>
    <w:rsid w:val="00C96547"/>
    <w:rsid w:val="00CB21B3"/>
    <w:rsid w:val="00CC16B3"/>
    <w:rsid w:val="00D03C52"/>
    <w:rsid w:val="00D10917"/>
    <w:rsid w:val="00D13FD4"/>
    <w:rsid w:val="00D27ADF"/>
    <w:rsid w:val="00D3153A"/>
    <w:rsid w:val="00D31976"/>
    <w:rsid w:val="00D44391"/>
    <w:rsid w:val="00D57611"/>
    <w:rsid w:val="00D67819"/>
    <w:rsid w:val="00D77607"/>
    <w:rsid w:val="00DB2407"/>
    <w:rsid w:val="00DC6A73"/>
    <w:rsid w:val="00DD4DDB"/>
    <w:rsid w:val="00DF1032"/>
    <w:rsid w:val="00DF549F"/>
    <w:rsid w:val="00E27BE3"/>
    <w:rsid w:val="00E31044"/>
    <w:rsid w:val="00E35EF0"/>
    <w:rsid w:val="00E37595"/>
    <w:rsid w:val="00E4275A"/>
    <w:rsid w:val="00E4608E"/>
    <w:rsid w:val="00E52D21"/>
    <w:rsid w:val="00E538D1"/>
    <w:rsid w:val="00EA037C"/>
    <w:rsid w:val="00EB6712"/>
    <w:rsid w:val="00F02040"/>
    <w:rsid w:val="00F05081"/>
    <w:rsid w:val="00F05AE3"/>
    <w:rsid w:val="00F17311"/>
    <w:rsid w:val="00F43901"/>
    <w:rsid w:val="00F51E53"/>
    <w:rsid w:val="00F6112D"/>
    <w:rsid w:val="00F64212"/>
    <w:rsid w:val="00F65AAE"/>
    <w:rsid w:val="00F74653"/>
    <w:rsid w:val="00F80705"/>
    <w:rsid w:val="00F84D11"/>
    <w:rsid w:val="00F8649E"/>
    <w:rsid w:val="00F90D27"/>
    <w:rsid w:val="00FB39C1"/>
    <w:rsid w:val="00FC385C"/>
    <w:rsid w:val="00FD59EB"/>
    <w:rsid w:val="00FE4946"/>
    <w:rsid w:val="00FF0D67"/>
    <w:rsid w:val="00FF2F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37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A037C"/>
    <w:rPr>
      <w:rFonts w:ascii="Times New Roman" w:eastAsia="Times New Roman" w:hAnsi="Times New Roman" w:cs="Times New Roman"/>
      <w:sz w:val="28"/>
      <w:szCs w:val="20"/>
      <w:lang w:eastAsia="ru-RU"/>
    </w:rPr>
  </w:style>
  <w:style w:type="paragraph" w:styleId="a5">
    <w:name w:val="Body Text Indent"/>
    <w:basedOn w:val="a"/>
    <w:link w:val="a6"/>
    <w:rsid w:val="00EA037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EA037C"/>
    <w:rPr>
      <w:rFonts w:ascii="Times New Roman" w:eastAsia="Times New Roman" w:hAnsi="Times New Roman" w:cs="Times New Roman"/>
      <w:sz w:val="28"/>
      <w:szCs w:val="20"/>
      <w:lang w:eastAsia="ru-RU"/>
    </w:rPr>
  </w:style>
  <w:style w:type="paragraph" w:styleId="3">
    <w:name w:val="Body Text 3"/>
    <w:basedOn w:val="a"/>
    <w:link w:val="30"/>
    <w:rsid w:val="00EA037C"/>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EA037C"/>
    <w:rPr>
      <w:rFonts w:ascii="Times New Roman" w:eastAsia="Times New Roman" w:hAnsi="Times New Roman" w:cs="Times New Roman"/>
      <w:sz w:val="28"/>
      <w:szCs w:val="20"/>
      <w:lang w:eastAsia="ru-RU"/>
    </w:rPr>
  </w:style>
  <w:style w:type="paragraph" w:styleId="2">
    <w:name w:val="Body Text 2"/>
    <w:basedOn w:val="a"/>
    <w:link w:val="20"/>
    <w:rsid w:val="00EA037C"/>
    <w:pPr>
      <w:tabs>
        <w:tab w:val="left" w:pos="9923"/>
      </w:tabs>
      <w:spacing w:after="0" w:line="240" w:lineRule="auto"/>
      <w:jc w:val="center"/>
    </w:pPr>
    <w:rPr>
      <w:rFonts w:ascii="Times New Roman CYR" w:eastAsia="Times New Roman" w:hAnsi="Times New Roman CYR" w:cs="Times New Roman"/>
      <w:b/>
      <w:sz w:val="28"/>
      <w:szCs w:val="20"/>
      <w:lang w:eastAsia="ru-RU"/>
    </w:rPr>
  </w:style>
  <w:style w:type="character" w:customStyle="1" w:styleId="20">
    <w:name w:val="Основной текст 2 Знак"/>
    <w:basedOn w:val="a0"/>
    <w:link w:val="2"/>
    <w:rsid w:val="00EA037C"/>
    <w:rPr>
      <w:rFonts w:ascii="Times New Roman CYR" w:eastAsia="Times New Roman" w:hAnsi="Times New Roman CYR" w:cs="Times New Roman"/>
      <w:b/>
      <w:sz w:val="28"/>
      <w:szCs w:val="20"/>
      <w:lang w:eastAsia="ru-RU"/>
    </w:rPr>
  </w:style>
  <w:style w:type="character" w:styleId="a7">
    <w:name w:val="Strong"/>
    <w:basedOn w:val="a0"/>
    <w:qFormat/>
    <w:rsid w:val="008E50D4"/>
    <w:rPr>
      <w:b/>
      <w:bCs/>
    </w:rPr>
  </w:style>
  <w:style w:type="table" w:styleId="a8">
    <w:name w:val="Table Grid"/>
    <w:basedOn w:val="a1"/>
    <w:uiPriority w:val="59"/>
    <w:rsid w:val="008E5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765A3"/>
    <w:pPr>
      <w:ind w:left="720"/>
      <w:contextualSpacing/>
    </w:pPr>
  </w:style>
  <w:style w:type="paragraph" w:customStyle="1" w:styleId="aa">
    <w:name w:val="Содержимое таблицы"/>
    <w:basedOn w:val="a3"/>
    <w:rsid w:val="00761F61"/>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basedOn w:val="a0"/>
    <w:link w:val="10"/>
    <w:locked/>
    <w:rsid w:val="00761F61"/>
    <w:rPr>
      <w:rFonts w:ascii="Times New Roman" w:eastAsia="Times New Roman" w:hAnsi="Times New Roman"/>
      <w:sz w:val="24"/>
      <w:szCs w:val="24"/>
    </w:rPr>
  </w:style>
  <w:style w:type="paragraph" w:customStyle="1" w:styleId="10">
    <w:name w:val="Содержимое таблицы Знак Знак1 Знак"/>
    <w:basedOn w:val="a3"/>
    <w:link w:val="1"/>
    <w:rsid w:val="00761F61"/>
    <w:pPr>
      <w:widowControl w:val="0"/>
      <w:autoSpaceDN w:val="0"/>
      <w:adjustRightInd w:val="0"/>
    </w:pPr>
    <w:rPr>
      <w:rFonts w:cstheme="minorBidi"/>
      <w:sz w:val="24"/>
      <w:szCs w:val="24"/>
      <w:lang w:eastAsia="en-US"/>
    </w:rPr>
  </w:style>
  <w:style w:type="character" w:styleId="ab">
    <w:name w:val="annotation reference"/>
    <w:basedOn w:val="a0"/>
    <w:uiPriority w:val="99"/>
    <w:semiHidden/>
    <w:unhideWhenUsed/>
    <w:rsid w:val="00201393"/>
    <w:rPr>
      <w:sz w:val="16"/>
      <w:szCs w:val="16"/>
    </w:rPr>
  </w:style>
  <w:style w:type="paragraph" w:styleId="ac">
    <w:name w:val="annotation text"/>
    <w:basedOn w:val="a"/>
    <w:link w:val="ad"/>
    <w:uiPriority w:val="99"/>
    <w:semiHidden/>
    <w:unhideWhenUsed/>
    <w:rsid w:val="00201393"/>
    <w:pPr>
      <w:spacing w:line="240" w:lineRule="auto"/>
    </w:pPr>
    <w:rPr>
      <w:sz w:val="20"/>
      <w:szCs w:val="20"/>
    </w:rPr>
  </w:style>
  <w:style w:type="character" w:customStyle="1" w:styleId="ad">
    <w:name w:val="Текст примечания Знак"/>
    <w:basedOn w:val="a0"/>
    <w:link w:val="ac"/>
    <w:uiPriority w:val="99"/>
    <w:semiHidden/>
    <w:rsid w:val="00201393"/>
    <w:rPr>
      <w:sz w:val="20"/>
      <w:szCs w:val="20"/>
    </w:rPr>
  </w:style>
  <w:style w:type="paragraph" w:styleId="ae">
    <w:name w:val="annotation subject"/>
    <w:basedOn w:val="ac"/>
    <w:next w:val="ac"/>
    <w:link w:val="af"/>
    <w:uiPriority w:val="99"/>
    <w:semiHidden/>
    <w:unhideWhenUsed/>
    <w:rsid w:val="00201393"/>
    <w:rPr>
      <w:b/>
      <w:bCs/>
    </w:rPr>
  </w:style>
  <w:style w:type="character" w:customStyle="1" w:styleId="af">
    <w:name w:val="Тема примечания Знак"/>
    <w:basedOn w:val="ad"/>
    <w:link w:val="ae"/>
    <w:uiPriority w:val="99"/>
    <w:semiHidden/>
    <w:rsid w:val="00201393"/>
    <w:rPr>
      <w:b/>
      <w:bCs/>
      <w:sz w:val="20"/>
      <w:szCs w:val="20"/>
    </w:rPr>
  </w:style>
  <w:style w:type="paragraph" w:styleId="af0">
    <w:name w:val="Revision"/>
    <w:hidden/>
    <w:uiPriority w:val="99"/>
    <w:semiHidden/>
    <w:rsid w:val="00201393"/>
    <w:pPr>
      <w:spacing w:after="0" w:line="240" w:lineRule="auto"/>
    </w:pPr>
  </w:style>
  <w:style w:type="paragraph" w:styleId="af1">
    <w:name w:val="Balloon Text"/>
    <w:basedOn w:val="a"/>
    <w:link w:val="af2"/>
    <w:uiPriority w:val="99"/>
    <w:semiHidden/>
    <w:unhideWhenUsed/>
    <w:rsid w:val="0020139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01393"/>
    <w:rPr>
      <w:rFonts w:ascii="Tahoma" w:hAnsi="Tahoma" w:cs="Tahoma"/>
      <w:sz w:val="16"/>
      <w:szCs w:val="16"/>
    </w:rPr>
  </w:style>
  <w:style w:type="paragraph" w:customStyle="1" w:styleId="11">
    <w:name w:val="Знак1"/>
    <w:basedOn w:val="a"/>
    <w:rsid w:val="00E538D1"/>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3">
    <w:name w:val="Normal (Web)"/>
    <w:basedOn w:val="a"/>
    <w:uiPriority w:val="99"/>
    <w:unhideWhenUsed/>
    <w:rsid w:val="00897C65"/>
    <w:pPr>
      <w:spacing w:before="100" w:beforeAutospacing="1" w:after="100" w:afterAutospacing="1" w:line="240" w:lineRule="auto"/>
    </w:pPr>
    <w:rPr>
      <w:rFonts w:ascii="Times New Roman" w:hAnsi="Times New Roman" w:cs="Times New Roman"/>
      <w:sz w:val="24"/>
      <w:szCs w:val="24"/>
    </w:rPr>
  </w:style>
  <w:style w:type="paragraph" w:customStyle="1" w:styleId="Iauiue">
    <w:name w:val="Iau?iue"/>
    <w:link w:val="IauiueChar"/>
    <w:rsid w:val="00FB39C1"/>
    <w:pPr>
      <w:spacing w:after="0" w:line="240" w:lineRule="auto"/>
    </w:pPr>
    <w:rPr>
      <w:rFonts w:ascii="PragmaticaCTT" w:eastAsia="Times New Roman" w:hAnsi="PragmaticaCTT" w:cs="Times New Roman"/>
      <w:szCs w:val="20"/>
      <w:lang w:val="en-US" w:eastAsia="ru-RU"/>
    </w:rPr>
  </w:style>
  <w:style w:type="character" w:customStyle="1" w:styleId="IauiueChar">
    <w:name w:val="Iau?iue Char"/>
    <w:basedOn w:val="a0"/>
    <w:link w:val="Iauiue"/>
    <w:locked/>
    <w:rsid w:val="00FB39C1"/>
    <w:rPr>
      <w:rFonts w:ascii="PragmaticaCTT" w:eastAsia="Times New Roman" w:hAnsi="PragmaticaCTT" w:cs="Times New Roman"/>
      <w:szCs w:val="20"/>
      <w:lang w:val="en-US" w:eastAsia="ru-RU"/>
    </w:rPr>
  </w:style>
  <w:style w:type="paragraph" w:styleId="af4">
    <w:name w:val="header"/>
    <w:basedOn w:val="a"/>
    <w:link w:val="af5"/>
    <w:uiPriority w:val="99"/>
    <w:semiHidden/>
    <w:unhideWhenUsed/>
    <w:rsid w:val="00590356"/>
    <w:pPr>
      <w:tabs>
        <w:tab w:val="center" w:pos="4819"/>
        <w:tab w:val="right" w:pos="9639"/>
      </w:tabs>
      <w:spacing w:after="0" w:line="240" w:lineRule="auto"/>
    </w:pPr>
  </w:style>
  <w:style w:type="character" w:customStyle="1" w:styleId="af5">
    <w:name w:val="Верхний колонтитул Знак"/>
    <w:basedOn w:val="a0"/>
    <w:link w:val="af4"/>
    <w:uiPriority w:val="99"/>
    <w:semiHidden/>
    <w:rsid w:val="00590356"/>
  </w:style>
  <w:style w:type="paragraph" w:styleId="af6">
    <w:name w:val="footer"/>
    <w:basedOn w:val="a"/>
    <w:link w:val="af7"/>
    <w:uiPriority w:val="99"/>
    <w:unhideWhenUsed/>
    <w:rsid w:val="00590356"/>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590356"/>
  </w:style>
  <w:style w:type="paragraph" w:styleId="af8">
    <w:name w:val="Title"/>
    <w:basedOn w:val="a"/>
    <w:next w:val="af9"/>
    <w:link w:val="afa"/>
    <w:qFormat/>
    <w:rsid w:val="006F51F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sz w:val="20"/>
      <w:szCs w:val="20"/>
      <w:lang w:eastAsia="ru-RU"/>
    </w:rPr>
  </w:style>
  <w:style w:type="character" w:customStyle="1" w:styleId="afa">
    <w:name w:val="Название Знак"/>
    <w:basedOn w:val="a0"/>
    <w:link w:val="af8"/>
    <w:rsid w:val="006F51FD"/>
    <w:rPr>
      <w:rFonts w:ascii="Times New Roman" w:eastAsia="Times New Roman" w:hAnsi="Times New Roman" w:cs="Times New Roman"/>
      <w:b/>
      <w:sz w:val="20"/>
      <w:szCs w:val="20"/>
      <w:lang w:eastAsia="ru-RU"/>
    </w:rPr>
  </w:style>
  <w:style w:type="paragraph" w:customStyle="1" w:styleId="12">
    <w:name w:val="Основной текст1"/>
    <w:basedOn w:val="a"/>
    <w:rsid w:val="006F51FD"/>
    <w:pPr>
      <w:widowControl w:val="0"/>
      <w:shd w:val="clear" w:color="auto" w:fill="FFFFFF"/>
      <w:spacing w:after="0" w:line="240" w:lineRule="auto"/>
      <w:jc w:val="both"/>
    </w:pPr>
    <w:rPr>
      <w:rFonts w:ascii="Times New Roman" w:eastAsia="Times New Roman" w:hAnsi="Times New Roman" w:cs="Times New Roman"/>
      <w:sz w:val="19"/>
      <w:szCs w:val="19"/>
    </w:rPr>
  </w:style>
  <w:style w:type="paragraph" w:styleId="af9">
    <w:name w:val="Subtitle"/>
    <w:basedOn w:val="a"/>
    <w:next w:val="a"/>
    <w:link w:val="afb"/>
    <w:uiPriority w:val="11"/>
    <w:qFormat/>
    <w:rsid w:val="006F5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9"/>
    <w:uiPriority w:val="11"/>
    <w:rsid w:val="006F51FD"/>
    <w:rPr>
      <w:rFonts w:asciiTheme="majorHAnsi" w:eastAsiaTheme="majorEastAsia" w:hAnsiTheme="majorHAnsi" w:cstheme="majorBidi"/>
      <w:i/>
      <w:iCs/>
      <w:color w:val="4F81BD" w:themeColor="accent1"/>
      <w:spacing w:val="15"/>
      <w:sz w:val="24"/>
      <w:szCs w:val="24"/>
    </w:rPr>
  </w:style>
  <w:style w:type="character" w:styleId="afc">
    <w:name w:val="Hyperlink"/>
    <w:uiPriority w:val="99"/>
    <w:semiHidden/>
    <w:unhideWhenUsed/>
    <w:rsid w:val="00BE275D"/>
    <w:rPr>
      <w:color w:val="0000FF"/>
      <w:u w:val="single"/>
    </w:rPr>
  </w:style>
  <w:style w:type="paragraph" w:customStyle="1" w:styleId="21">
    <w:name w:val="Основной текст 21"/>
    <w:basedOn w:val="a"/>
    <w:rsid w:val="00806407"/>
    <w:pPr>
      <w:suppressAutoHyphens/>
      <w:spacing w:after="0" w:line="240" w:lineRule="auto"/>
      <w:jc w:val="right"/>
    </w:pPr>
    <w:rPr>
      <w:rFonts w:ascii="Times New Roman" w:eastAsia="Times New Roman" w:hAnsi="Times New Roman" w:cs="Times New Roman"/>
      <w:sz w:val="20"/>
      <w:szCs w:val="20"/>
      <w:lang w:eastAsia="ru-RU"/>
    </w:rPr>
  </w:style>
  <w:style w:type="paragraph" w:styleId="afd">
    <w:name w:val="No Spacing"/>
    <w:uiPriority w:val="1"/>
    <w:qFormat/>
    <w:rsid w:val="00112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37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A037C"/>
    <w:rPr>
      <w:rFonts w:ascii="Times New Roman" w:eastAsia="Times New Roman" w:hAnsi="Times New Roman" w:cs="Times New Roman"/>
      <w:sz w:val="28"/>
      <w:szCs w:val="20"/>
      <w:lang w:eastAsia="ru-RU"/>
    </w:rPr>
  </w:style>
  <w:style w:type="paragraph" w:styleId="a5">
    <w:name w:val="Body Text Indent"/>
    <w:basedOn w:val="a"/>
    <w:link w:val="a6"/>
    <w:rsid w:val="00EA037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EA037C"/>
    <w:rPr>
      <w:rFonts w:ascii="Times New Roman" w:eastAsia="Times New Roman" w:hAnsi="Times New Roman" w:cs="Times New Roman"/>
      <w:sz w:val="28"/>
      <w:szCs w:val="20"/>
      <w:lang w:eastAsia="ru-RU"/>
    </w:rPr>
  </w:style>
  <w:style w:type="paragraph" w:styleId="3">
    <w:name w:val="Body Text 3"/>
    <w:basedOn w:val="a"/>
    <w:link w:val="30"/>
    <w:rsid w:val="00EA037C"/>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EA037C"/>
    <w:rPr>
      <w:rFonts w:ascii="Times New Roman" w:eastAsia="Times New Roman" w:hAnsi="Times New Roman" w:cs="Times New Roman"/>
      <w:sz w:val="28"/>
      <w:szCs w:val="20"/>
      <w:lang w:eastAsia="ru-RU"/>
    </w:rPr>
  </w:style>
  <w:style w:type="paragraph" w:styleId="2">
    <w:name w:val="Body Text 2"/>
    <w:basedOn w:val="a"/>
    <w:link w:val="20"/>
    <w:rsid w:val="00EA037C"/>
    <w:pPr>
      <w:tabs>
        <w:tab w:val="left" w:pos="9923"/>
      </w:tabs>
      <w:spacing w:after="0" w:line="240" w:lineRule="auto"/>
      <w:jc w:val="center"/>
    </w:pPr>
    <w:rPr>
      <w:rFonts w:ascii="Times New Roman CYR" w:eastAsia="Times New Roman" w:hAnsi="Times New Roman CYR" w:cs="Times New Roman"/>
      <w:b/>
      <w:sz w:val="28"/>
      <w:szCs w:val="20"/>
      <w:lang w:eastAsia="ru-RU"/>
    </w:rPr>
  </w:style>
  <w:style w:type="character" w:customStyle="1" w:styleId="20">
    <w:name w:val="Основной текст 2 Знак"/>
    <w:basedOn w:val="a0"/>
    <w:link w:val="2"/>
    <w:rsid w:val="00EA037C"/>
    <w:rPr>
      <w:rFonts w:ascii="Times New Roman CYR" w:eastAsia="Times New Roman" w:hAnsi="Times New Roman CYR" w:cs="Times New Roman"/>
      <w:b/>
      <w:sz w:val="28"/>
      <w:szCs w:val="20"/>
      <w:lang w:eastAsia="ru-RU"/>
    </w:rPr>
  </w:style>
  <w:style w:type="character" w:styleId="a7">
    <w:name w:val="Strong"/>
    <w:basedOn w:val="a0"/>
    <w:qFormat/>
    <w:rsid w:val="008E50D4"/>
    <w:rPr>
      <w:b/>
      <w:bCs/>
    </w:rPr>
  </w:style>
  <w:style w:type="table" w:styleId="a8">
    <w:name w:val="Table Grid"/>
    <w:basedOn w:val="a1"/>
    <w:uiPriority w:val="59"/>
    <w:rsid w:val="008E5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765A3"/>
    <w:pPr>
      <w:ind w:left="720"/>
      <w:contextualSpacing/>
    </w:pPr>
  </w:style>
  <w:style w:type="paragraph" w:customStyle="1" w:styleId="aa">
    <w:name w:val="Содержимое таблицы"/>
    <w:basedOn w:val="a3"/>
    <w:rsid w:val="00761F61"/>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basedOn w:val="a0"/>
    <w:link w:val="10"/>
    <w:locked/>
    <w:rsid w:val="00761F61"/>
    <w:rPr>
      <w:rFonts w:ascii="Times New Roman" w:eastAsia="Times New Roman" w:hAnsi="Times New Roman"/>
      <w:sz w:val="24"/>
      <w:szCs w:val="24"/>
    </w:rPr>
  </w:style>
  <w:style w:type="paragraph" w:customStyle="1" w:styleId="10">
    <w:name w:val="Содержимое таблицы Знак Знак1 Знак"/>
    <w:basedOn w:val="a3"/>
    <w:link w:val="1"/>
    <w:rsid w:val="00761F61"/>
    <w:pPr>
      <w:widowControl w:val="0"/>
      <w:autoSpaceDN w:val="0"/>
      <w:adjustRightInd w:val="0"/>
    </w:pPr>
    <w:rPr>
      <w:rFonts w:cstheme="minorBidi"/>
      <w:sz w:val="24"/>
      <w:szCs w:val="24"/>
      <w:lang w:eastAsia="en-US"/>
    </w:rPr>
  </w:style>
  <w:style w:type="character" w:styleId="ab">
    <w:name w:val="annotation reference"/>
    <w:basedOn w:val="a0"/>
    <w:uiPriority w:val="99"/>
    <w:semiHidden/>
    <w:unhideWhenUsed/>
    <w:rsid w:val="00201393"/>
    <w:rPr>
      <w:sz w:val="16"/>
      <w:szCs w:val="16"/>
    </w:rPr>
  </w:style>
  <w:style w:type="paragraph" w:styleId="ac">
    <w:name w:val="annotation text"/>
    <w:basedOn w:val="a"/>
    <w:link w:val="ad"/>
    <w:uiPriority w:val="99"/>
    <w:semiHidden/>
    <w:unhideWhenUsed/>
    <w:rsid w:val="00201393"/>
    <w:pPr>
      <w:spacing w:line="240" w:lineRule="auto"/>
    </w:pPr>
    <w:rPr>
      <w:sz w:val="20"/>
      <w:szCs w:val="20"/>
    </w:rPr>
  </w:style>
  <w:style w:type="character" w:customStyle="1" w:styleId="ad">
    <w:name w:val="Текст примечания Знак"/>
    <w:basedOn w:val="a0"/>
    <w:link w:val="ac"/>
    <w:uiPriority w:val="99"/>
    <w:semiHidden/>
    <w:rsid w:val="00201393"/>
    <w:rPr>
      <w:sz w:val="20"/>
      <w:szCs w:val="20"/>
    </w:rPr>
  </w:style>
  <w:style w:type="paragraph" w:styleId="ae">
    <w:name w:val="annotation subject"/>
    <w:basedOn w:val="ac"/>
    <w:next w:val="ac"/>
    <w:link w:val="af"/>
    <w:uiPriority w:val="99"/>
    <w:semiHidden/>
    <w:unhideWhenUsed/>
    <w:rsid w:val="00201393"/>
    <w:rPr>
      <w:b/>
      <w:bCs/>
    </w:rPr>
  </w:style>
  <w:style w:type="character" w:customStyle="1" w:styleId="af">
    <w:name w:val="Тема примечания Знак"/>
    <w:basedOn w:val="ad"/>
    <w:link w:val="ae"/>
    <w:uiPriority w:val="99"/>
    <w:semiHidden/>
    <w:rsid w:val="00201393"/>
    <w:rPr>
      <w:b/>
      <w:bCs/>
      <w:sz w:val="20"/>
      <w:szCs w:val="20"/>
    </w:rPr>
  </w:style>
  <w:style w:type="paragraph" w:styleId="af0">
    <w:name w:val="Revision"/>
    <w:hidden/>
    <w:uiPriority w:val="99"/>
    <w:semiHidden/>
    <w:rsid w:val="00201393"/>
    <w:pPr>
      <w:spacing w:after="0" w:line="240" w:lineRule="auto"/>
    </w:pPr>
  </w:style>
  <w:style w:type="paragraph" w:styleId="af1">
    <w:name w:val="Balloon Text"/>
    <w:basedOn w:val="a"/>
    <w:link w:val="af2"/>
    <w:uiPriority w:val="99"/>
    <w:semiHidden/>
    <w:unhideWhenUsed/>
    <w:rsid w:val="0020139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01393"/>
    <w:rPr>
      <w:rFonts w:ascii="Tahoma" w:hAnsi="Tahoma" w:cs="Tahoma"/>
      <w:sz w:val="16"/>
      <w:szCs w:val="16"/>
    </w:rPr>
  </w:style>
  <w:style w:type="paragraph" w:customStyle="1" w:styleId="11">
    <w:name w:val="Знак1"/>
    <w:basedOn w:val="a"/>
    <w:rsid w:val="00E538D1"/>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3">
    <w:name w:val="Normal (Web)"/>
    <w:basedOn w:val="a"/>
    <w:uiPriority w:val="99"/>
    <w:unhideWhenUsed/>
    <w:rsid w:val="00897C65"/>
    <w:pPr>
      <w:spacing w:before="100" w:beforeAutospacing="1" w:after="100" w:afterAutospacing="1" w:line="240" w:lineRule="auto"/>
    </w:pPr>
    <w:rPr>
      <w:rFonts w:ascii="Times New Roman" w:hAnsi="Times New Roman" w:cs="Times New Roman"/>
      <w:sz w:val="24"/>
      <w:szCs w:val="24"/>
    </w:rPr>
  </w:style>
  <w:style w:type="paragraph" w:customStyle="1" w:styleId="Iauiue">
    <w:name w:val="Iau?iue"/>
    <w:link w:val="IauiueChar"/>
    <w:rsid w:val="00FB39C1"/>
    <w:pPr>
      <w:spacing w:after="0" w:line="240" w:lineRule="auto"/>
    </w:pPr>
    <w:rPr>
      <w:rFonts w:ascii="PragmaticaCTT" w:eastAsia="Times New Roman" w:hAnsi="PragmaticaCTT" w:cs="Times New Roman"/>
      <w:szCs w:val="20"/>
      <w:lang w:val="en-US" w:eastAsia="ru-RU"/>
    </w:rPr>
  </w:style>
  <w:style w:type="character" w:customStyle="1" w:styleId="IauiueChar">
    <w:name w:val="Iau?iue Char"/>
    <w:basedOn w:val="a0"/>
    <w:link w:val="Iauiue"/>
    <w:locked/>
    <w:rsid w:val="00FB39C1"/>
    <w:rPr>
      <w:rFonts w:ascii="PragmaticaCTT" w:eastAsia="Times New Roman" w:hAnsi="PragmaticaCTT" w:cs="Times New Roman"/>
      <w:szCs w:val="20"/>
      <w:lang w:val="en-US" w:eastAsia="ru-RU"/>
    </w:rPr>
  </w:style>
  <w:style w:type="paragraph" w:styleId="af4">
    <w:name w:val="header"/>
    <w:basedOn w:val="a"/>
    <w:link w:val="af5"/>
    <w:uiPriority w:val="99"/>
    <w:semiHidden/>
    <w:unhideWhenUsed/>
    <w:rsid w:val="00590356"/>
    <w:pPr>
      <w:tabs>
        <w:tab w:val="center" w:pos="4819"/>
        <w:tab w:val="right" w:pos="9639"/>
      </w:tabs>
      <w:spacing w:after="0" w:line="240" w:lineRule="auto"/>
    </w:pPr>
  </w:style>
  <w:style w:type="character" w:customStyle="1" w:styleId="af5">
    <w:name w:val="Верхний колонтитул Знак"/>
    <w:basedOn w:val="a0"/>
    <w:link w:val="af4"/>
    <w:uiPriority w:val="99"/>
    <w:semiHidden/>
    <w:rsid w:val="00590356"/>
  </w:style>
  <w:style w:type="paragraph" w:styleId="af6">
    <w:name w:val="footer"/>
    <w:basedOn w:val="a"/>
    <w:link w:val="af7"/>
    <w:uiPriority w:val="99"/>
    <w:unhideWhenUsed/>
    <w:rsid w:val="00590356"/>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590356"/>
  </w:style>
  <w:style w:type="paragraph" w:styleId="af8">
    <w:name w:val="Title"/>
    <w:basedOn w:val="a"/>
    <w:next w:val="af9"/>
    <w:link w:val="afa"/>
    <w:qFormat/>
    <w:rsid w:val="006F51FD"/>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sz w:val="20"/>
      <w:szCs w:val="20"/>
      <w:lang w:eastAsia="ru-RU"/>
    </w:rPr>
  </w:style>
  <w:style w:type="character" w:customStyle="1" w:styleId="afa">
    <w:name w:val="Название Знак"/>
    <w:basedOn w:val="a0"/>
    <w:link w:val="af8"/>
    <w:rsid w:val="006F51FD"/>
    <w:rPr>
      <w:rFonts w:ascii="Times New Roman" w:eastAsia="Times New Roman" w:hAnsi="Times New Roman" w:cs="Times New Roman"/>
      <w:b/>
      <w:sz w:val="20"/>
      <w:szCs w:val="20"/>
      <w:lang w:eastAsia="ru-RU"/>
    </w:rPr>
  </w:style>
  <w:style w:type="paragraph" w:customStyle="1" w:styleId="12">
    <w:name w:val="Основной текст1"/>
    <w:basedOn w:val="a"/>
    <w:rsid w:val="006F51FD"/>
    <w:pPr>
      <w:widowControl w:val="0"/>
      <w:shd w:val="clear" w:color="auto" w:fill="FFFFFF"/>
      <w:spacing w:after="0" w:line="240" w:lineRule="auto"/>
      <w:jc w:val="both"/>
    </w:pPr>
    <w:rPr>
      <w:rFonts w:ascii="Times New Roman" w:eastAsia="Times New Roman" w:hAnsi="Times New Roman" w:cs="Times New Roman"/>
      <w:sz w:val="19"/>
      <w:szCs w:val="19"/>
    </w:rPr>
  </w:style>
  <w:style w:type="paragraph" w:styleId="af9">
    <w:name w:val="Subtitle"/>
    <w:basedOn w:val="a"/>
    <w:next w:val="a"/>
    <w:link w:val="afb"/>
    <w:uiPriority w:val="11"/>
    <w:qFormat/>
    <w:rsid w:val="006F5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9"/>
    <w:uiPriority w:val="11"/>
    <w:rsid w:val="006F51FD"/>
    <w:rPr>
      <w:rFonts w:asciiTheme="majorHAnsi" w:eastAsiaTheme="majorEastAsia" w:hAnsiTheme="majorHAnsi" w:cstheme="majorBidi"/>
      <w:i/>
      <w:iCs/>
      <w:color w:val="4F81BD" w:themeColor="accent1"/>
      <w:spacing w:val="15"/>
      <w:sz w:val="24"/>
      <w:szCs w:val="24"/>
    </w:rPr>
  </w:style>
  <w:style w:type="character" w:styleId="afc">
    <w:name w:val="Hyperlink"/>
    <w:uiPriority w:val="99"/>
    <w:semiHidden/>
    <w:unhideWhenUsed/>
    <w:rsid w:val="00BE275D"/>
    <w:rPr>
      <w:color w:val="0000FF"/>
      <w:u w:val="single"/>
    </w:rPr>
  </w:style>
  <w:style w:type="paragraph" w:customStyle="1" w:styleId="21">
    <w:name w:val="Основной текст 21"/>
    <w:basedOn w:val="a"/>
    <w:rsid w:val="00806407"/>
    <w:pPr>
      <w:suppressAutoHyphens/>
      <w:spacing w:after="0" w:line="240" w:lineRule="auto"/>
      <w:jc w:val="righ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7572868">
      <w:bodyDiv w:val="1"/>
      <w:marLeft w:val="0"/>
      <w:marRight w:val="0"/>
      <w:marTop w:val="0"/>
      <w:marBottom w:val="0"/>
      <w:divBdr>
        <w:top w:val="none" w:sz="0" w:space="0" w:color="auto"/>
        <w:left w:val="none" w:sz="0" w:space="0" w:color="auto"/>
        <w:bottom w:val="none" w:sz="0" w:space="0" w:color="auto"/>
        <w:right w:val="none" w:sz="0" w:space="0" w:color="auto"/>
      </w:divBdr>
    </w:div>
    <w:div w:id="19234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24452?ed=2022_04_01&amp;an=29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ordban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9FE6-6F60-4630-B6FE-20628C89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11802</Words>
  <Characters>6728</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ivanchenko</dc:creator>
  <cp:lastModifiedBy>Admin</cp:lastModifiedBy>
  <cp:revision>21</cp:revision>
  <cp:lastPrinted>2023-01-27T10:19:00Z</cp:lastPrinted>
  <dcterms:created xsi:type="dcterms:W3CDTF">2023-02-07T07:31:00Z</dcterms:created>
  <dcterms:modified xsi:type="dcterms:W3CDTF">2024-01-11T14:29:00Z</dcterms:modified>
</cp:coreProperties>
</file>